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980" w:rsidRPr="008B3980" w:rsidRDefault="008B3980" w:rsidP="008B3980">
      <w:pPr>
        <w:spacing w:line="360" w:lineRule="auto"/>
        <w:ind w:firstLineChars="200" w:firstLine="643"/>
        <w:jc w:val="center"/>
        <w:rPr>
          <w:rFonts w:ascii="宋体" w:hAnsi="宋体" w:cs="宋体"/>
          <w:b/>
          <w:bCs/>
          <w:sz w:val="32"/>
          <w:szCs w:val="32"/>
        </w:rPr>
      </w:pPr>
      <w:bookmarkStart w:id="0" w:name="_GoBack"/>
      <w:r w:rsidRPr="008B3980">
        <w:rPr>
          <w:rFonts w:ascii="宋体" w:hAnsi="宋体" w:cs="宋体" w:hint="eastAsia"/>
          <w:b/>
          <w:bCs/>
          <w:sz w:val="32"/>
          <w:szCs w:val="32"/>
        </w:rPr>
        <w:t>案例：对当今服装业的SWOT分析</w:t>
      </w:r>
    </w:p>
    <w:bookmarkEnd w:id="0"/>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1优势(strength )</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(1)中国服装业拥有大量的劳动力资源作为支撑，服装生产量大。服装产品的总量在世界上居于绝对优势地位。据国家统计局的年度经济数据显示，2013年中国服装年产量为300亿件，且呈逐年增长的态势。</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(2)服装业的国际竞争</w:t>
      </w:r>
      <w:proofErr w:type="gramStart"/>
      <w:r w:rsidRPr="008B3980">
        <w:rPr>
          <w:rFonts w:ascii="宋体" w:hAnsi="宋体" w:cs="宋体" w:hint="eastAsia"/>
          <w:sz w:val="24"/>
          <w:szCs w:val="21"/>
        </w:rPr>
        <w:t>力度居</w:t>
      </w:r>
      <w:proofErr w:type="gramEnd"/>
      <w:r w:rsidRPr="008B3980">
        <w:rPr>
          <w:rFonts w:ascii="宋体" w:hAnsi="宋体" w:cs="宋体" w:hint="eastAsia"/>
          <w:sz w:val="24"/>
          <w:szCs w:val="21"/>
        </w:rPr>
        <w:t>世界前列。2014年上半年我国服装业累计出口额791.9亿美元，同比增长4.1﹪出口额居世界首位。</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(3)互联网电子商务的迅猛发展为中国服装业的发展开辟了一条全新的生产营销模式。2013年中国</w:t>
      </w:r>
      <w:proofErr w:type="gramStart"/>
      <w:r w:rsidRPr="008B3980">
        <w:rPr>
          <w:rFonts w:ascii="宋体" w:hAnsi="宋体" w:cs="宋体" w:hint="eastAsia"/>
          <w:sz w:val="24"/>
          <w:szCs w:val="21"/>
        </w:rPr>
        <w:t>服装网购交易</w:t>
      </w:r>
      <w:proofErr w:type="gramEnd"/>
      <w:r w:rsidRPr="008B3980">
        <w:rPr>
          <w:rFonts w:ascii="宋体" w:hAnsi="宋体" w:cs="宋体" w:hint="eastAsia"/>
          <w:sz w:val="24"/>
          <w:szCs w:val="21"/>
        </w:rPr>
        <w:t>规模达到了4349亿元，同比增长42.8﹪，占中国</w:t>
      </w:r>
      <w:proofErr w:type="gramStart"/>
      <w:r w:rsidRPr="008B3980">
        <w:rPr>
          <w:rFonts w:ascii="宋体" w:hAnsi="宋体" w:cs="宋体" w:hint="eastAsia"/>
          <w:sz w:val="24"/>
          <w:szCs w:val="21"/>
        </w:rPr>
        <w:t>整个网购市场</w:t>
      </w:r>
      <w:proofErr w:type="gramEnd"/>
      <w:r w:rsidRPr="008B3980">
        <w:rPr>
          <w:rFonts w:ascii="宋体" w:hAnsi="宋体" w:cs="宋体" w:hint="eastAsia"/>
          <w:sz w:val="24"/>
          <w:szCs w:val="21"/>
        </w:rPr>
        <w:t>的23.1﹪。</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 xml:space="preserve">(4)良好的国内和国际环境作为保障。 </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2劣势(weakness)</w:t>
      </w:r>
    </w:p>
    <w:p w:rsidR="008B3980" w:rsidRPr="008B3980" w:rsidRDefault="008B3980" w:rsidP="008B3980">
      <w:pPr>
        <w:widowControl w:val="0"/>
        <w:numPr>
          <w:ilvl w:val="0"/>
          <w:numId w:val="4"/>
        </w:numPr>
        <w:spacing w:line="360" w:lineRule="auto"/>
        <w:ind w:firstLineChars="200" w:firstLine="480"/>
        <w:rPr>
          <w:rFonts w:ascii="宋体" w:hAnsi="宋体" w:cs="宋体"/>
          <w:sz w:val="24"/>
          <w:szCs w:val="21"/>
        </w:rPr>
      </w:pPr>
      <w:r w:rsidRPr="008B3980">
        <w:rPr>
          <w:rFonts w:ascii="宋体" w:hAnsi="宋体" w:cs="宋体" w:hint="eastAsia"/>
          <w:sz w:val="24"/>
          <w:szCs w:val="21"/>
        </w:rPr>
        <w:t>产品档次不高，对外依赖性还较强。中国的服装业整体水平不高，主要表现在产品的结构上；高附加值的产品比重小，自主品牌只占出口的不到一成。</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(2)我国服装业由于发展时间较短，科技、文化、商业等领域基础积累比较薄弱，造成行业自主创新意识和自主创新能力都比较弱。</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(3)人才是行业发展的动力和保障之一，而人才匮乏一直是困扰我国服装行业发展的一大瓶颈。我国服装行业的工艺技术、管理营销、设计研发等软科学领域发展起步比较晚，人才孵化缺乏氛围。人才资源不足使得行业的科技创新、品牌创新能力不足，创新能力不足使得行业“软科学”进步步伐缓慢，陷入了人才与创新、创新与科学进步、科学进步与人才培育的“人才——创新环”的不良循环状态。</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(4)缺少自主品牌，代工生产比重仍然较大。</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3机会(opportunity)</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(1)居民收入的进步刺激了对服装的购置能力。消费布局升级直接导致销售模式的变更，在总量攀升的基本上，诸多企业面临的是销售模式创新的磨练。总量扩张与结构升级令企业有更多模式选择，有根基和有条件的服装企业一定要提进步行产品升级的战略性规划，未来中国一定可以或许呈现自己的定级品牌，本</w:t>
      </w:r>
      <w:r w:rsidRPr="008B3980">
        <w:rPr>
          <w:rFonts w:ascii="宋体" w:hAnsi="宋体" w:cs="宋体" w:hint="eastAsia"/>
          <w:sz w:val="24"/>
          <w:szCs w:val="21"/>
        </w:rPr>
        <w:lastRenderedPageBreak/>
        <w:t>土豪</w:t>
      </w:r>
      <w:proofErr w:type="gramStart"/>
      <w:r w:rsidRPr="008B3980">
        <w:rPr>
          <w:rFonts w:ascii="宋体" w:hAnsi="宋体" w:cs="宋体" w:hint="eastAsia"/>
          <w:sz w:val="24"/>
          <w:szCs w:val="21"/>
        </w:rPr>
        <w:t>侈</w:t>
      </w:r>
      <w:proofErr w:type="gramEnd"/>
      <w:r w:rsidRPr="008B3980">
        <w:rPr>
          <w:rFonts w:ascii="宋体" w:hAnsi="宋体" w:cs="宋体" w:hint="eastAsia"/>
          <w:sz w:val="24"/>
          <w:szCs w:val="21"/>
        </w:rPr>
        <w:t>服装品牌出生的条件已经基本具备。中国时尚市场的不屈</w:t>
      </w:r>
      <w:proofErr w:type="gramStart"/>
      <w:r w:rsidRPr="008B3980">
        <w:rPr>
          <w:rFonts w:ascii="宋体" w:hAnsi="宋体" w:cs="宋体" w:hint="eastAsia"/>
          <w:sz w:val="24"/>
          <w:szCs w:val="21"/>
        </w:rPr>
        <w:t>衡</w:t>
      </w:r>
      <w:proofErr w:type="gramEnd"/>
      <w:r w:rsidRPr="008B3980">
        <w:rPr>
          <w:rFonts w:ascii="宋体" w:hAnsi="宋体" w:cs="宋体" w:hint="eastAsia"/>
          <w:sz w:val="24"/>
          <w:szCs w:val="21"/>
        </w:rPr>
        <w:t>特性决定了中国顶级服装品牌一定是区域性的。</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(2)协会的联协力量已经展现价值。</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(3)中国对外贸易仍有较大的增长空间。</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(4)国内服装行业的品牌和市场细分化时代也已经到来，这样的发展趋势有一部分也是参照了国外知名品牌的发展过程。以</w:t>
      </w:r>
      <w:proofErr w:type="gramStart"/>
      <w:r w:rsidRPr="008B3980">
        <w:rPr>
          <w:rFonts w:ascii="宋体" w:hAnsi="宋体" w:cs="宋体" w:hint="eastAsia"/>
          <w:sz w:val="24"/>
          <w:szCs w:val="21"/>
        </w:rPr>
        <w:t>丹麦知名服装公司绫致时装</w:t>
      </w:r>
      <w:proofErr w:type="gramEnd"/>
      <w:r w:rsidRPr="008B3980">
        <w:rPr>
          <w:rFonts w:ascii="宋体" w:hAnsi="宋体" w:cs="宋体" w:hint="eastAsia"/>
          <w:sz w:val="24"/>
          <w:szCs w:val="21"/>
        </w:rPr>
        <w:t>为例，</w:t>
      </w:r>
      <w:proofErr w:type="gramStart"/>
      <w:r w:rsidRPr="008B3980">
        <w:rPr>
          <w:rFonts w:ascii="宋体" w:hAnsi="宋体" w:cs="宋体" w:hint="eastAsia"/>
          <w:sz w:val="24"/>
          <w:szCs w:val="21"/>
        </w:rPr>
        <w:t>绫致时装</w:t>
      </w:r>
      <w:proofErr w:type="gramEnd"/>
      <w:r w:rsidRPr="008B3980">
        <w:rPr>
          <w:rFonts w:ascii="宋体" w:hAnsi="宋体" w:cs="宋体" w:hint="eastAsia"/>
          <w:sz w:val="24"/>
          <w:szCs w:val="21"/>
        </w:rPr>
        <w:t>旗下自主品牌多达12个，这12个品牌分别针对时尚女性(only)、成熟女性(</w:t>
      </w:r>
      <w:proofErr w:type="spellStart"/>
      <w:r w:rsidRPr="008B3980">
        <w:rPr>
          <w:rFonts w:ascii="宋体" w:hAnsi="宋体" w:cs="宋体" w:hint="eastAsia"/>
          <w:sz w:val="24"/>
          <w:szCs w:val="21"/>
        </w:rPr>
        <w:t>veromoda</w:t>
      </w:r>
      <w:proofErr w:type="spellEnd"/>
      <w:r w:rsidRPr="008B3980">
        <w:rPr>
          <w:rFonts w:ascii="宋体" w:hAnsi="宋体" w:cs="宋体" w:hint="eastAsia"/>
          <w:sz w:val="24"/>
          <w:szCs w:val="21"/>
        </w:rPr>
        <w:t>)青春男生(</w:t>
      </w:r>
      <w:proofErr w:type="spellStart"/>
      <w:r w:rsidRPr="008B3980">
        <w:rPr>
          <w:rFonts w:ascii="宋体" w:hAnsi="宋体" w:cs="宋体" w:hint="eastAsia"/>
          <w:sz w:val="24"/>
          <w:szCs w:val="21"/>
        </w:rPr>
        <w:t>jackjones</w:t>
      </w:r>
      <w:proofErr w:type="spellEnd"/>
      <w:r w:rsidRPr="008B3980">
        <w:rPr>
          <w:rFonts w:ascii="宋体" w:hAnsi="宋体" w:cs="宋体" w:hint="eastAsia"/>
          <w:sz w:val="24"/>
          <w:szCs w:val="21"/>
        </w:rPr>
        <w:t xml:space="preserve">)等不同的消费者群体，做到品牌和市场的细分，有针对性的设计和生产产品。 </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 xml:space="preserve">4威胁(threat) </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(1)国际竞争日趋激烈，低成本优势逐渐消失。</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(2)高库存，品牌效应低，劳动力成本的增加等都是困扰服装行业发展的问题。行业能否实现转型升级的“跨越”，不仅关系着“中国制造”能否实现向“中国创造”的华丽转身，更决定着未来中国服装行业在国际市场的地位和竞争力。</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(3)服装行业营销平台的转型也显得越来越重要。</w:t>
      </w:r>
    </w:p>
    <w:p w:rsidR="008B3980" w:rsidRPr="008B3980" w:rsidRDefault="008B3980" w:rsidP="008B3980">
      <w:pPr>
        <w:spacing w:line="360" w:lineRule="auto"/>
        <w:ind w:firstLineChars="200" w:firstLine="480"/>
        <w:rPr>
          <w:rFonts w:ascii="宋体" w:hAnsi="宋体" w:cs="宋体"/>
          <w:sz w:val="24"/>
          <w:szCs w:val="21"/>
        </w:rPr>
      </w:pPr>
      <w:r w:rsidRPr="008B3980">
        <w:rPr>
          <w:rFonts w:ascii="宋体" w:hAnsi="宋体" w:cs="宋体" w:hint="eastAsia"/>
          <w:sz w:val="24"/>
          <w:szCs w:val="21"/>
        </w:rPr>
        <w:t>(4)未来服装行业的发展模式将是线上与线下协调发展</w:t>
      </w:r>
    </w:p>
    <w:p w:rsidR="00F94893" w:rsidRPr="008B3980" w:rsidRDefault="00F94893" w:rsidP="008B3980">
      <w:pPr>
        <w:spacing w:line="360" w:lineRule="auto"/>
        <w:rPr>
          <w:sz w:val="24"/>
        </w:rPr>
      </w:pPr>
    </w:p>
    <w:sectPr w:rsidR="00F94893" w:rsidRPr="008B398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6A" w:rsidRDefault="0015236A">
      <w:r>
        <w:separator/>
      </w:r>
    </w:p>
  </w:endnote>
  <w:endnote w:type="continuationSeparator" w:id="0">
    <w:p w:rsidR="0015236A" w:rsidRDefault="001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0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15236A">
    <w:pPr>
      <w:pStyle w:val="a3"/>
    </w:pPr>
    <w:r>
      <w:br/>
    </w: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4893" w:rsidRDefault="0015236A">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162.75pt;margin-top:10.55pt;width:158.55pt;height:26.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" filled="f" stroked="f" strokeweight=".5pt">
              <v:textbox>
                <w:txbxContent>
                  <w:p w:rsidR="00F94893" w:rsidRDefault="0015236A">
                    <w:pPr>
                      <w:jc w:val="both"/>
                      <w:rPr>
                        <w:rFonts w:ascii="微软雅黑" w:eastAsia="微软雅黑" w:hAnsi="微软雅黑" w:cs="微软雅黑"/>
                        <w:color w:val="5B9BD5" w:themeColor="accent1"/>
                        <w:sz w:val="22"/>
                      </w:rPr>
                    </w:pPr>
                    <w:r>
                      <w:rPr>
                        <w:rFonts w:ascii="微软雅黑" w:eastAsia="微软雅黑" w:hAnsi="微软雅黑" w:cs="微软雅黑" w:hint="eastAsia"/>
                        <w:color w:val="5B9BD5" w:themeColor="accent1"/>
                        <w:sz w:val="22"/>
                      </w:rPr>
                      <w:t>网址：</w:t>
                    </w:r>
                    <w:r>
                      <w:rPr>
                        <w:rFonts w:ascii="微软雅黑" w:eastAsia="微软雅黑" w:hAnsi="微软雅黑" w:cs="微软雅黑" w:hint="eastAsia"/>
                        <w:color w:val="5B9BD5" w:themeColor="accent1"/>
                        <w:sz w:val="22"/>
                      </w:rPr>
                      <w:t>plan.51xuanxiao.com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6A" w:rsidRDefault="0015236A">
      <w:r>
        <w:separator/>
      </w:r>
    </w:p>
  </w:footnote>
  <w:footnote w:type="continuationSeparator" w:id="0">
    <w:p w:rsidR="0015236A" w:rsidRDefault="0015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893" w:rsidRDefault="0015236A">
    <w:pPr>
      <w:pStyle w:val="a4"/>
      <w:pBdr>
        <w:bottom w:val="none" w:sz="0" w:space="0" w:color="auto"/>
      </w:pBdr>
      <w:rPr>
        <w:rFonts w:eastAsiaTheme="minorEastAsia"/>
      </w:rPr>
    </w:pPr>
    <w:r>
      <w:rPr>
        <w:noProof/>
      </w:rPr>
      <mc:AlternateContent>
        <mc:Choice Requires="wps">
          <w:drawing>
            <wp:anchor distT="0" distB="0" distL="114300" distR="114300" simplePos="0" relativeHeight="25165670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eastAsiaTheme="minorEastAsia" w:hint="eastAsia"/>
        <w:noProof/>
      </w:rPr>
      <w:drawing>
        <wp:anchor distT="0" distB="0" distL="114300" distR="114300" simplePos="0" relativeHeight="25165568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edited="0">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06510" o:spid="_x0000_s3080" type="#_x0000_t136" style="position:absolute;left:0;text-align:left;margin-left:0;margin-top:0;width:458.15pt;height:144.9pt;rotation:-45;z-index:-251656704;mso-position-horizontal:center;mso-position-horizontal-relative:margin;mso-position-vertical:center;mso-position-vertical-relative:margin;mso-width-relative:page;mso-height-relative:page" fillcolor="#5b9bd5" stroked="f">
          <v:fill opacity="13107f"/>
          <v:textpath style="font-family:&quot;微软雅黑&quot;;font-size:96pt" trim="t" fitpath="t" string="51选校网"/>
          <o:lock v:ext="edit" aspectrati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C8710"/>
    <w:multiLevelType w:val="singleLevel"/>
    <w:tmpl w:val="551C8710"/>
    <w:lvl w:ilvl="0">
      <w:start w:val="1"/>
      <w:numFmt w:val="decimal"/>
      <w:suff w:val="nothing"/>
      <w:lvlText w:val="%1、"/>
      <w:lvlJc w:val="left"/>
    </w:lvl>
  </w:abstractNum>
  <w:abstractNum w:abstractNumId="1">
    <w:nsid w:val="58495786"/>
    <w:multiLevelType w:val="singleLevel"/>
    <w:tmpl w:val="58495786"/>
    <w:lvl w:ilvl="0">
      <w:start w:val="1"/>
      <w:numFmt w:val="decimal"/>
      <w:suff w:val="nothing"/>
      <w:lvlText w:val="(%1)"/>
      <w:lvlJc w:val="left"/>
    </w:lvl>
  </w:abstractNum>
  <w:abstractNum w:abstractNumId="2">
    <w:nsid w:val="58589DFB"/>
    <w:multiLevelType w:val="singleLevel"/>
    <w:tmpl w:val="58589DFB"/>
    <w:lvl w:ilvl="0">
      <w:start w:val="1"/>
      <w:numFmt w:val="decimal"/>
      <w:suff w:val="nothing"/>
      <w:lvlText w:val="%1、"/>
      <w:lvlJc w:val="left"/>
    </w:lvl>
  </w:abstractNum>
  <w:abstractNum w:abstractNumId="3">
    <w:nsid w:val="58DE191E"/>
    <w:multiLevelType w:val="singleLevel"/>
    <w:tmpl w:val="58DE191E"/>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76AD7"/>
    <w:rsid w:val="000831D7"/>
    <w:rsid w:val="000B1D94"/>
    <w:rsid w:val="000D3009"/>
    <w:rsid w:val="000D6865"/>
    <w:rsid w:val="00145B70"/>
    <w:rsid w:val="0015236A"/>
    <w:rsid w:val="001B58D9"/>
    <w:rsid w:val="00216BEB"/>
    <w:rsid w:val="00247641"/>
    <w:rsid w:val="00334E44"/>
    <w:rsid w:val="004A506C"/>
    <w:rsid w:val="004B7C35"/>
    <w:rsid w:val="00531614"/>
    <w:rsid w:val="005A4697"/>
    <w:rsid w:val="006F6D7A"/>
    <w:rsid w:val="00787AFD"/>
    <w:rsid w:val="007C2EEC"/>
    <w:rsid w:val="00836C86"/>
    <w:rsid w:val="008B3980"/>
    <w:rsid w:val="008C7D17"/>
    <w:rsid w:val="008E56CA"/>
    <w:rsid w:val="009873BB"/>
    <w:rsid w:val="00A42AA3"/>
    <w:rsid w:val="00AA71D6"/>
    <w:rsid w:val="00B604DE"/>
    <w:rsid w:val="00C04168"/>
    <w:rsid w:val="00C66945"/>
    <w:rsid w:val="00DA2D43"/>
    <w:rsid w:val="00E57EE1"/>
    <w:rsid w:val="00EE178E"/>
    <w:rsid w:val="00EE69DA"/>
    <w:rsid w:val="00EF7284"/>
    <w:rsid w:val="00F94893"/>
    <w:rsid w:val="00FD5DB1"/>
    <w:rsid w:val="00FE5013"/>
    <w:rsid w:val="00FF55DE"/>
    <w:rsid w:val="043D2458"/>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85605F"/>
    <w:rsid w:val="3612229A"/>
    <w:rsid w:val="3CBE1624"/>
    <w:rsid w:val="3D993CCD"/>
    <w:rsid w:val="3FA20B2D"/>
    <w:rsid w:val="40A05C40"/>
    <w:rsid w:val="429F5706"/>
    <w:rsid w:val="46654D61"/>
    <w:rsid w:val="4BA40022"/>
    <w:rsid w:val="4CCB6361"/>
    <w:rsid w:val="4DFA73BE"/>
    <w:rsid w:val="555439FE"/>
    <w:rsid w:val="558442F4"/>
    <w:rsid w:val="55BC7E41"/>
    <w:rsid w:val="569C0B1C"/>
    <w:rsid w:val="5AF7453C"/>
    <w:rsid w:val="5D211D6C"/>
    <w:rsid w:val="5D703876"/>
    <w:rsid w:val="5FE547B0"/>
    <w:rsid w:val="62C402B4"/>
    <w:rsid w:val="64E67BB3"/>
    <w:rsid w:val="67C209B5"/>
    <w:rsid w:val="68B8306A"/>
    <w:rsid w:val="69A5677B"/>
    <w:rsid w:val="6B710D24"/>
    <w:rsid w:val="6C8C1C62"/>
    <w:rsid w:val="703B3EEB"/>
    <w:rsid w:val="759F57A1"/>
    <w:rsid w:val="76F77C18"/>
    <w:rsid w:val="772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1"/>
      <w:szCs w:val="22"/>
    </w:rPr>
  </w:style>
  <w:style w:type="paragraph" w:styleId="3">
    <w:name w:val="heading 3"/>
    <w:basedOn w:val="a"/>
    <w:next w:val="a"/>
    <w:link w:val="3Char"/>
    <w:unhideWhenUsed/>
    <w:qFormat/>
    <w:rsid w:val="008E56CA"/>
    <w:pPr>
      <w:widowControl w:val="0"/>
      <w:spacing w:before="100" w:beforeAutospacing="1" w:after="100" w:afterAutospacing="1"/>
      <w:outlineLvl w:val="2"/>
    </w:pPr>
    <w:rPr>
      <w:rFonts w:ascii="宋体" w:hAnsi="宋体" w:cs="宋体"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sz w:val="24"/>
    </w:rPr>
  </w:style>
  <w:style w:type="character" w:styleId="a6">
    <w:name w:val="Hyperlink"/>
    <w:basedOn w:val="a0"/>
    <w:qFormat/>
    <w:rPr>
      <w:color w:val="0000FF"/>
      <w:u w:val="single"/>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customStyle="1" w:styleId="2">
    <w:name w:val="列出段落2"/>
    <w:basedOn w:val="a"/>
    <w:uiPriority w:val="99"/>
    <w:unhideWhenUsed/>
    <w:qFormat/>
    <w:pPr>
      <w:ind w:firstLineChars="200" w:firstLine="420"/>
    </w:pPr>
  </w:style>
  <w:style w:type="character" w:customStyle="1" w:styleId="3Char">
    <w:name w:val="标题 3 Char"/>
    <w:basedOn w:val="a0"/>
    <w:link w:val="3"/>
    <w:rsid w:val="008E56CA"/>
    <w:rPr>
      <w:rFonts w:ascii="宋体" w:hAnsi="宋体" w:cs="宋体"/>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cp:lastPrinted>2017-03-02T02:49:00Z</cp:lastPrinted>
  <dcterms:created xsi:type="dcterms:W3CDTF">2017-08-01T06:00:00Z</dcterms:created>
  <dcterms:modified xsi:type="dcterms:W3CDTF">2017-08-01T06:00:00Z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