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6F" w:rsidRPr="00BC306F" w:rsidRDefault="00BC306F" w:rsidP="00BC306F">
      <w:pPr>
        <w:pStyle w:val="a8"/>
        <w:jc w:val="center"/>
        <w:rPr>
          <w:sz w:val="21"/>
          <w:szCs w:val="21"/>
        </w:rPr>
      </w:pPr>
      <w:r w:rsidRPr="00BC306F">
        <w:rPr>
          <w:sz w:val="21"/>
          <w:szCs w:val="21"/>
        </w:rPr>
        <w:t>读王蒙《学习是我的骨头》 提升个人学习力</w:t>
      </w:r>
    </w:p>
    <w:p w:rsidR="00BC306F" w:rsidRPr="00BC306F" w:rsidRDefault="00BC306F" w:rsidP="00BC306F">
      <w:pPr>
        <w:pStyle w:val="a8"/>
        <w:rPr>
          <w:sz w:val="21"/>
          <w:szCs w:val="21"/>
        </w:rPr>
      </w:pPr>
      <w:r w:rsidRPr="00BC306F">
        <w:rPr>
          <w:sz w:val="21"/>
          <w:szCs w:val="21"/>
        </w:rPr>
        <w:t xml:space="preserve">　　所谓学习力就是一个人的学习动力，学习毅力和学习能力三大因素。同学们该如何提升这三大因素呢?学习动力该如何提升?学习毅力如何增强?学习能力又该如何提高?读《学习是我的骨头》，看看当代中国著名的作家</w:t>
      </w:r>
      <w:r w:rsidRPr="00BC306F">
        <w:rPr>
          <w:rFonts w:hint="eastAsia"/>
          <w:sz w:val="21"/>
          <w:szCs w:val="21"/>
        </w:rPr>
        <w:t>、</w:t>
      </w:r>
      <w:r w:rsidRPr="00BC306F">
        <w:rPr>
          <w:sz w:val="21"/>
          <w:szCs w:val="21"/>
        </w:rPr>
        <w:t>学者王蒙是如何学习的?</w:t>
      </w:r>
    </w:p>
    <w:p w:rsidR="00BC306F" w:rsidRPr="00BC306F" w:rsidRDefault="00BC306F" w:rsidP="00BC306F">
      <w:pPr>
        <w:pStyle w:val="a8"/>
        <w:rPr>
          <w:sz w:val="21"/>
          <w:szCs w:val="21"/>
        </w:rPr>
      </w:pPr>
      <w:r w:rsidRPr="00BC306F">
        <w:rPr>
          <w:sz w:val="21"/>
          <w:szCs w:val="21"/>
        </w:rPr>
        <w:t xml:space="preserve">　　学习是我的骨头，学习是我的肉(材料与构成)，学习是我的精气神，学习是我的追求、使命、奋斗。学习也是我的快乐、游戏、智力体操。学习是我的支撑，学习是永远不可战胜的堡垒，学习是我的永远的主动性积极性，学习是我的立于不败之地的保证。</w:t>
      </w:r>
    </w:p>
    <w:p w:rsidR="00BC306F" w:rsidRPr="00BC306F" w:rsidRDefault="00BC306F" w:rsidP="00BC306F">
      <w:pPr>
        <w:pStyle w:val="a8"/>
        <w:rPr>
          <w:sz w:val="21"/>
          <w:szCs w:val="21"/>
        </w:rPr>
      </w:pPr>
      <w:r w:rsidRPr="00BC306F">
        <w:rPr>
          <w:sz w:val="21"/>
          <w:szCs w:val="21"/>
        </w:rPr>
        <w:t xml:space="preserve">　　学习是我的英勇和不露声色的对于邪恶的抵抗。正如思想是不可剥夺的，学习也是不受剥夺的。学习使我坚强如钢刀抢不入。你可以诬陷我剥夺我控制我的人身，你却无法限制我在闭目养神的时候背诵唐诗宋词英语十四行诗，你无法不准我随时复习外语单词，你无法剥夺我的思考回忆观察谛听，甚至谛听一个蠢货怎么样地自以为是胡说八道横行霸道滔滔不绝。这也是一种对于人性的探索和追问，是一种经验的体察，是一种学习。当一个家伙对你说不准学习的时候，这已经提供给你一个难得的人性恶的教材，这已经提供给你一个难得的人间喜剧，这已经解答了你长久以来未能解答的关于人可以多么</w:t>
      </w:r>
      <w:proofErr w:type="gramStart"/>
      <w:r w:rsidRPr="00BC306F">
        <w:rPr>
          <w:sz w:val="21"/>
          <w:szCs w:val="21"/>
        </w:rPr>
        <w:t>蠢</w:t>
      </w:r>
      <w:proofErr w:type="gramEnd"/>
      <w:r w:rsidRPr="00BC306F">
        <w:rPr>
          <w:sz w:val="21"/>
          <w:szCs w:val="21"/>
        </w:rPr>
        <w:t>多么坏和蠢人坏人一旦暂时掌权会有怎么样的滑稽表演的问题。当然，你也应该尽量去了解这个坏人和蠢人的心理和动机，看看他究竟为什么那样的自以为是，那样的自鸣得意，从他身上得到借鉴，得到警惕，得到教训，见到坏人不要只考虑他的坏，也要反问自己换一种条件下自己会不会也做同样的或类似的坏事蠢事?还有自己有没有失误疏漏，给了他或她以可乘之机?</w:t>
      </w:r>
    </w:p>
    <w:p w:rsidR="00BC306F" w:rsidRPr="00BC306F" w:rsidRDefault="00BC306F" w:rsidP="00BC306F">
      <w:pPr>
        <w:pStyle w:val="a8"/>
        <w:rPr>
          <w:sz w:val="21"/>
          <w:szCs w:val="21"/>
        </w:rPr>
      </w:pPr>
      <w:r w:rsidRPr="00BC306F">
        <w:rPr>
          <w:sz w:val="21"/>
          <w:szCs w:val="21"/>
        </w:rPr>
        <w:t xml:space="preserve">　　学习又是我与客观世界的和解、协调和沟通，通过学习，我发现了和</w:t>
      </w:r>
      <w:proofErr w:type="gramStart"/>
      <w:r w:rsidRPr="00BC306F">
        <w:rPr>
          <w:sz w:val="21"/>
          <w:szCs w:val="21"/>
        </w:rPr>
        <w:t>珍视着</w:t>
      </w:r>
      <w:proofErr w:type="gramEnd"/>
      <w:r w:rsidRPr="00BC306F">
        <w:rPr>
          <w:sz w:val="21"/>
          <w:szCs w:val="21"/>
        </w:rPr>
        <w:t>现实条件具有的每一丝可能性，调动和利用一切积极因素，对这个世界有了更好的了解，像斯宾诺莎说的，不哭，不笑而要理解。在一切条件下使自己充实、向上、有意义，并从而摆脱了虚度年华的失望、痛苦和嗟叹。</w:t>
      </w:r>
    </w:p>
    <w:p w:rsidR="00BC306F" w:rsidRPr="00BC306F" w:rsidRDefault="00BC306F" w:rsidP="00BC306F">
      <w:pPr>
        <w:pStyle w:val="a8"/>
        <w:rPr>
          <w:sz w:val="21"/>
          <w:szCs w:val="21"/>
        </w:rPr>
      </w:pPr>
      <w:r w:rsidRPr="00BC306F">
        <w:rPr>
          <w:sz w:val="21"/>
          <w:szCs w:val="21"/>
        </w:rPr>
        <w:t xml:space="preserve">　　所以学习使我乐观，学习使我总是有所收获，学习使我总是不至于悲观失望，学习使我谦虚，使我勇于并且惯于时时反省自查自律，叫做“学而后知不足”。如果自以为完美无缺，那就杜绝了学习的必要和可能。学习使我不至于先入为主，自吹自擂，关在小屋里称王称雄。学习还表示了我对于人类知性、对于智慧、对于文化、文明与科学也包括对于活生生的生活的尊重和向往。截至今日，我们的知识是很有限的，我们的理性常常陷于困境，我们的自以为是的智慧时而误导乃至自欺欺人，我们的生活里还充满着不尽如人意的方面。然而我们不能因此而摒弃文明、摒弃理性、摒弃人生，而是要尽其所能地从人类已有的文明中，从人类与自身的已有的智慧中，从各种活生生的人类图景、人生故事、人生经验中寻找接近真理、接近美善的前景。</w:t>
      </w:r>
    </w:p>
    <w:p w:rsidR="00BC306F" w:rsidRPr="00BC306F" w:rsidRDefault="00BC306F" w:rsidP="00BC306F">
      <w:pPr>
        <w:pStyle w:val="a8"/>
        <w:rPr>
          <w:sz w:val="21"/>
          <w:szCs w:val="21"/>
        </w:rPr>
      </w:pPr>
      <w:r w:rsidRPr="00BC306F">
        <w:rPr>
          <w:sz w:val="21"/>
          <w:szCs w:val="21"/>
        </w:rPr>
        <w:t xml:space="preserve">　　学习又使我超越、超脱。学习是我遇事不仅仅关注一时一地的得失成败，而是把它作为一个学习的契机，学习的漫长过程的一个环节，每事问(包括自问)，每事学，于是得到一种登高望远，气度从容的感受，得到一种曲曲折折走向光明的欢喜。</w:t>
      </w:r>
    </w:p>
    <w:p w:rsidR="00BC306F" w:rsidRPr="00BC306F" w:rsidRDefault="00BC306F" w:rsidP="00BC306F">
      <w:pPr>
        <w:pStyle w:val="a8"/>
        <w:rPr>
          <w:sz w:val="21"/>
          <w:szCs w:val="21"/>
        </w:rPr>
      </w:pPr>
      <w:r w:rsidRPr="00BC306F">
        <w:rPr>
          <w:sz w:val="21"/>
          <w:szCs w:val="21"/>
        </w:rPr>
        <w:t xml:space="preserve">　　学习促使人采取一个更健康的态度和方略。批判是健康的批判而不是大言欺世。痛苦是有为的痛苦，不是类似吸毒的反应。鼓舞是健康的鼓舞，不是牛皮山响。成功是清醒的成功，不是范进中举。人生是明朗的人生，是明朗的航行，不是酸溜溜、阴森森、嘀嘀咕咕、磨磨</w:t>
      </w:r>
      <w:r w:rsidRPr="00BC306F">
        <w:rPr>
          <w:sz w:val="21"/>
          <w:szCs w:val="21"/>
        </w:rPr>
        <w:lastRenderedPageBreak/>
        <w:t>唧唧的阴沟里的蠕动。学习使我得到智慧得到光明，如果没有一下子得到，那至少也是围绕着</w:t>
      </w:r>
      <w:proofErr w:type="gramStart"/>
      <w:r w:rsidRPr="00BC306F">
        <w:rPr>
          <w:sz w:val="21"/>
          <w:szCs w:val="21"/>
        </w:rPr>
        <w:t>靠近着</w:t>
      </w:r>
      <w:proofErr w:type="gramEnd"/>
      <w:r w:rsidRPr="00BC306F">
        <w:rPr>
          <w:sz w:val="21"/>
          <w:szCs w:val="21"/>
        </w:rPr>
        <w:t>感受着智慧和光明。</w:t>
      </w:r>
    </w:p>
    <w:p w:rsidR="00E70ECD" w:rsidRPr="00BC306F" w:rsidRDefault="00BC306F" w:rsidP="00BC306F">
      <w:pPr>
        <w:pStyle w:val="a8"/>
        <w:rPr>
          <w:sz w:val="21"/>
          <w:szCs w:val="21"/>
        </w:rPr>
      </w:pPr>
      <w:r w:rsidRPr="00BC306F">
        <w:rPr>
          <w:sz w:val="21"/>
          <w:szCs w:val="21"/>
        </w:rPr>
        <w:t xml:space="preserve">　　这篇文章传递出了学习对王蒙先生的重大意义，同学们理解了吗?同时他又是如何学习的?他对学习的看法，对你提升学习力(学习动力、学习毅力、学习能力)又有哪些具体的帮助?</w:t>
      </w:r>
      <w:bookmarkStart w:id="0" w:name="_GoBack"/>
      <w:bookmarkEnd w:id="0"/>
    </w:p>
    <w:sectPr w:rsidR="00E70ECD" w:rsidRPr="00BC306F">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64" w:rsidRDefault="00EE7A64" w:rsidP="00FF117C">
      <w:r>
        <w:separator/>
      </w:r>
    </w:p>
  </w:endnote>
  <w:endnote w:type="continuationSeparator" w:id="0">
    <w:p w:rsidR="00EE7A64" w:rsidRDefault="00EE7A64"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64" w:rsidRDefault="00EE7A64" w:rsidP="00FF117C">
      <w:r>
        <w:separator/>
      </w:r>
    </w:p>
  </w:footnote>
  <w:footnote w:type="continuationSeparator" w:id="0">
    <w:p w:rsidR="00EE7A64" w:rsidRDefault="00EE7A64"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EE7A6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861C82" w:rsidRDefault="00EE7A64" w:rsidP="00861C82">
    <w:pPr>
      <w:jc w:val="right"/>
      <w:rPr>
        <w:color w:val="A6A6A6" w:themeColor="background1" w:themeShade="A6"/>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8" o:spid="_x0000_s2057" type="#_x0000_t136" style="position:absolute;left:0;text-align:left;margin-left:0;margin-top:0;width:501.8pt;height:83.6pt;rotation:315;z-index:-251651072;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r w:rsidR="00A22108" w:rsidRPr="00861C82">
      <w:rPr>
        <w:noProof/>
        <w:color w:val="F79646" w:themeColor="accent6"/>
        <w:sz w:val="32"/>
        <w:szCs w:val="32"/>
      </w:rPr>
      <w:drawing>
        <wp:anchor distT="0" distB="0" distL="114300" distR="114300" simplePos="0" relativeHeight="251659264" behindDoc="1" locked="0" layoutInCell="1" allowOverlap="1" wp14:anchorId="67CDCC0D" wp14:editId="5D19EA0F">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00A22108" w:rsidRPr="00861C82">
      <w:rPr>
        <w:noProof/>
        <w:color w:val="F79646" w:themeColor="accent6"/>
        <w:sz w:val="32"/>
        <w:szCs w:val="32"/>
      </w:rPr>
      <w:drawing>
        <wp:anchor distT="0" distB="0" distL="114300" distR="114300" simplePos="0" relativeHeight="251658240" behindDoc="1" locked="0" layoutInCell="1" allowOverlap="1" wp14:anchorId="46352B66" wp14:editId="00CEBBC1">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861C82">
      <w:rPr>
        <w:rFonts w:hint="eastAsia"/>
        <w:color w:val="F79646" w:themeColor="accent6"/>
        <w:sz w:val="32"/>
        <w:szCs w:val="32"/>
      </w:rPr>
      <w:t>51</w:t>
    </w:r>
    <w:r w:rsidR="00FF117C" w:rsidRPr="00861C82">
      <w:rPr>
        <w:rFonts w:hint="eastAsia"/>
        <w:color w:val="F79646" w:themeColor="accent6"/>
        <w:sz w:val="32"/>
        <w:szCs w:val="32"/>
      </w:rPr>
      <w:t>选校网生涯规划</w:t>
    </w:r>
    <w:r w:rsidR="00A22108" w:rsidRPr="00861C82">
      <w:rPr>
        <w:rFonts w:hint="eastAsia"/>
        <w:color w:val="F79646" w:themeColor="accent6"/>
        <w:sz w:val="32"/>
        <w:szCs w:val="32"/>
      </w:rPr>
      <w:t>教育系统</w:t>
    </w:r>
    <w:r w:rsidR="00FF117C" w:rsidRPr="00861C82">
      <w:rPr>
        <w:rFonts w:hint="eastAsia"/>
        <w:color w:val="F79646" w:themeColor="accent6"/>
        <w:sz w:val="32"/>
        <w:szCs w:val="32"/>
      </w:rPr>
      <w:t>—</w:t>
    </w:r>
    <w:r w:rsidR="00FF117C" w:rsidRPr="00861C82">
      <w:rPr>
        <w:color w:val="F79646" w:themeColor="accent6"/>
        <w:sz w:val="32"/>
        <w:szCs w:val="32"/>
      </w:rPr>
      <w:t>生涯</w:t>
    </w:r>
    <w:r w:rsidR="00A22108" w:rsidRPr="00861C82">
      <w:rPr>
        <w:color w:val="F79646" w:themeColor="accent6"/>
        <w:sz w:val="32"/>
        <w:szCs w:val="32"/>
      </w:rPr>
      <w:t>先行</w:t>
    </w:r>
    <w:r w:rsidR="00A22108" w:rsidRPr="00861C82">
      <w:rPr>
        <w:rFonts w:hint="eastAsia"/>
        <w:color w:val="F79646" w:themeColor="accent6"/>
        <w:sz w:val="32"/>
        <w:szCs w:val="32"/>
      </w:rPr>
      <w:t>，</w:t>
    </w:r>
    <w:r w:rsidR="00A22108" w:rsidRPr="00861C82">
      <w:rPr>
        <w:color w:val="F79646" w:themeColor="accent6"/>
        <w:sz w:val="32"/>
        <w:szCs w:val="32"/>
      </w:rPr>
      <w:t>升学无忧</w:t>
    </w:r>
    <w:r w:rsidR="00A22108" w:rsidRPr="00861C82">
      <w:rPr>
        <w:rFonts w:hint="eastAsia"/>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EE7A6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F6C25"/>
    <w:rsid w:val="00861C82"/>
    <w:rsid w:val="00A22108"/>
    <w:rsid w:val="00AF2BD9"/>
    <w:rsid w:val="00B24571"/>
    <w:rsid w:val="00BC306F"/>
    <w:rsid w:val="00D423D8"/>
    <w:rsid w:val="00E70ECD"/>
    <w:rsid w:val="00EE7A64"/>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BC30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BC30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757</Words>
  <Characters>758</Characters>
  <Application>Microsoft Office Word</Application>
  <DocSecurity>0</DocSecurity>
  <Lines>32</Lines>
  <Paragraphs>28</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17</cp:revision>
  <dcterms:created xsi:type="dcterms:W3CDTF">2016-10-25T02:28:00Z</dcterms:created>
  <dcterms:modified xsi:type="dcterms:W3CDTF">2016-10-25T08:26:00Z</dcterms:modified>
</cp:coreProperties>
</file>