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最新解读：上海高考改革步伐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浙江、上海作为高考改革的试点城市，两者具有共同点又有区别。今天我们来解读上海高考改革：2014年上海启动上海综合高考改革，2017年整体实施。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2014年改革启动，制定课程标准;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2015年增加春考，取消部分加分;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2016年合并本科招生，探索选择录取;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2017年文理合并，综合评价实行;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2020年基本建立招生考试制度。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</w:t>
      </w:r>
      <w:r>
        <w:rPr>
          <w:b/>
          <w:bCs/>
          <w:sz w:val="21"/>
          <w:szCs w:val="21"/>
        </w:rPr>
        <w:t>　上海高考“6选3”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left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sz w:val="21"/>
          <w:szCs w:val="21"/>
        </w:rPr>
        <w:t>上海自2014年启动本市高等学校考试招生综合改革，2017年整体实施。到2020年，初步建立符合教育规律、顺应时代要求、具有上海特点的高等学校考试招生制度。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课程设置：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从2014年秋季入学的高中一年级学生开始，普通高中学业水平考试设置语文、数学、外语、思想政治、历史、地理、物理、化学、生命科学、信息科技、体育与健身、艺术、劳动技术13门科目。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jc w:val="left"/>
        <w:textAlignment w:val="auto"/>
        <w:rPr>
          <w:sz w:val="21"/>
          <w:szCs w:val="21"/>
        </w:rPr>
      </w:pPr>
      <w:r>
        <w:rPr>
          <w:rFonts w:hint="eastAsia" w:eastAsiaTheme="minorEastAsia"/>
          <w:sz w:val="21"/>
          <w:szCs w:val="21"/>
          <w:lang w:eastAsia="zh-CN"/>
        </w:rPr>
        <w:drawing>
          <wp:inline distT="0" distB="0" distL="114300" distR="114300">
            <wp:extent cx="5272405" cy="1985645"/>
            <wp:effectExtent l="0" t="0" r="4445" b="14605"/>
            <wp:docPr id="2" name="图片 2" descr="上海高考模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上海高考模式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</w:t>
      </w:r>
      <w:r>
        <w:rPr>
          <w:b/>
          <w:bCs/>
          <w:sz w:val="21"/>
          <w:szCs w:val="21"/>
        </w:rPr>
        <w:t>　高考模式：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2017年起， 高考科目由现行的3+1改成3+3。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(1)高考(语数外，英语两考取优)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每一门150分，共450分，计入高考总分!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(2)等级性考试(“政史地物化生”中任选三门)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等级分别：分为5个等11级(A+，A，B+，B，B-，C+，C，C-，D+，D，E)，每个等级差3分，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按最高等级70分，即A+=70分;最低等级40分，即E=40分;其中每个等级之间差3分，共210分，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计入高考总分!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(3)合格性考试(“政史地物化生”中不参加等级性考试的三门;语文，数学，英语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三门，参加统一高考的学生，可以用高考科目替代相应科目的"合格性考试")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分为合格与不合格两种类别，不计入高考总分!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高考解读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内容改革：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(1)等级考的难度低于传统高考难度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(2)2017年专科高职类考生要参加职业适应性测试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(3)学生综合评价： 思想品德、传统文化、学业水平、创新能力、身心健康、兴趣特长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教学影响：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(1)鼓励学校拥有自己的办学特色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　　(2)鼓励全面发展，</w:t>
      </w:r>
      <w:r>
        <w:rPr>
          <w:b/>
          <w:bCs/>
          <w:sz w:val="21"/>
          <w:szCs w:val="21"/>
        </w:rPr>
        <w:t>做好生涯规划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1"/>
          <w:szCs w:val="21"/>
          <w:u w:val="none"/>
          <w:lang w:val="en-US" w:eastAsia="zh-CN" w:bidi="ar"/>
        </w:rPr>
        <w:drawing>
          <wp:inline distT="0" distB="0" distL="114300" distR="114300">
            <wp:extent cx="5267325" cy="1437005"/>
            <wp:effectExtent l="0" t="0" r="9525" b="10795"/>
            <wp:docPr id="5" name="图片 5" descr="生涯规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生涯规划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76B36CA"/>
    <w:rsid w:val="08842361"/>
    <w:rsid w:val="0A11291C"/>
    <w:rsid w:val="0B983C3D"/>
    <w:rsid w:val="11B221BB"/>
    <w:rsid w:val="124F71DB"/>
    <w:rsid w:val="1EAD6C49"/>
    <w:rsid w:val="1FB32D87"/>
    <w:rsid w:val="24D7164D"/>
    <w:rsid w:val="299D59E4"/>
    <w:rsid w:val="2BB00C9C"/>
    <w:rsid w:val="2D0C4278"/>
    <w:rsid w:val="2EFC6BD6"/>
    <w:rsid w:val="2FD2780F"/>
    <w:rsid w:val="304A64E1"/>
    <w:rsid w:val="34B06484"/>
    <w:rsid w:val="390E4925"/>
    <w:rsid w:val="3EDE0E06"/>
    <w:rsid w:val="404A0F59"/>
    <w:rsid w:val="42F2562A"/>
    <w:rsid w:val="47DC0771"/>
    <w:rsid w:val="4E4B7433"/>
    <w:rsid w:val="51411B24"/>
    <w:rsid w:val="523941F6"/>
    <w:rsid w:val="59964253"/>
    <w:rsid w:val="5D0D7F55"/>
    <w:rsid w:val="642333A7"/>
    <w:rsid w:val="64AA533A"/>
    <w:rsid w:val="64CF0877"/>
    <w:rsid w:val="66730236"/>
    <w:rsid w:val="6CDA780B"/>
    <w:rsid w:val="710A095F"/>
    <w:rsid w:val="72E24001"/>
    <w:rsid w:val="75E5008B"/>
    <w:rsid w:val="7782177E"/>
    <w:rsid w:val="7BE74C97"/>
    <w:rsid w:val="7C81317B"/>
    <w:rsid w:val="7E6438FB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4">
    <w:name w:val="font21"/>
    <w:basedOn w:val="6"/>
    <w:qFormat/>
    <w:uiPriority w:val="0"/>
    <w:rPr>
      <w:rFonts w:ascii="Wingdings" w:hAnsi="Wingdings" w:cs="Wingdings"/>
      <w:color w:val="000000"/>
      <w:sz w:val="22"/>
      <w:szCs w:val="22"/>
      <w:u w:val="none"/>
    </w:rPr>
  </w:style>
  <w:style w:type="character" w:customStyle="1" w:styleId="15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2016-11-30T06:28:13Z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