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4E9" w:rsidRPr="00FC4A4F" w:rsidRDefault="00646652" w:rsidP="00FC4A4F">
      <w:pPr>
        <w:pStyle w:val="a8"/>
        <w:spacing w:line="360" w:lineRule="auto"/>
        <w:jc w:val="center"/>
        <w:rPr>
          <w:rFonts w:hint="eastAsia"/>
          <w:b/>
          <w:sz w:val="36"/>
          <w:szCs w:val="21"/>
        </w:rPr>
      </w:pPr>
      <w:bookmarkStart w:id="0" w:name="_GoBack"/>
      <w:r>
        <w:rPr>
          <w:rFonts w:hint="eastAsia"/>
          <w:b/>
          <w:sz w:val="36"/>
          <w:szCs w:val="21"/>
        </w:rPr>
        <w:t>21</w:t>
      </w:r>
      <w:r w:rsidR="00CA44E9" w:rsidRPr="00FC4A4F">
        <w:rPr>
          <w:rFonts w:hint="eastAsia"/>
          <w:b/>
          <w:sz w:val="36"/>
          <w:szCs w:val="21"/>
        </w:rPr>
        <w:t>世纪中国急需什么样的人才</w:t>
      </w:r>
    </w:p>
    <w:bookmarkEnd w:id="0"/>
    <w:p w:rsidR="00CA44E9" w:rsidRPr="00CA44E9" w:rsidRDefault="00CA44E9" w:rsidP="00CA44E9">
      <w:pPr>
        <w:pStyle w:val="a8"/>
        <w:spacing w:line="360" w:lineRule="auto"/>
        <w:rPr>
          <w:rFonts w:hint="eastAsia"/>
          <w:sz w:val="21"/>
          <w:szCs w:val="21"/>
        </w:rPr>
      </w:pPr>
      <w:r w:rsidRPr="00CA44E9">
        <w:rPr>
          <w:rFonts w:hint="eastAsia"/>
          <w:sz w:val="21"/>
          <w:szCs w:val="21"/>
        </w:rPr>
        <w:t>在 21 世纪里，现代企业最需要的不仅仅是个体上优秀，或只拥有某方面特质的“狭义”人才，而是能够全面适应 21 世纪竞争需要的，在个人素质、学识和经验、合作与交流、创新与决策等不同方面都拥有足够潜力与修养的“广义”的人才。</w:t>
      </w:r>
    </w:p>
    <w:p w:rsidR="00CA44E9" w:rsidRPr="00CA44E9" w:rsidRDefault="00CA44E9" w:rsidP="00CA44E9">
      <w:pPr>
        <w:pStyle w:val="a8"/>
        <w:spacing w:line="360" w:lineRule="auto"/>
        <w:rPr>
          <w:rFonts w:hint="eastAsia"/>
          <w:sz w:val="21"/>
          <w:szCs w:val="21"/>
        </w:rPr>
      </w:pPr>
      <w:r w:rsidRPr="00CA44E9">
        <w:rPr>
          <w:rFonts w:hint="eastAsia"/>
          <w:sz w:val="21"/>
          <w:szCs w:val="21"/>
        </w:rPr>
        <w:t>1</w:t>
      </w:r>
      <w:r w:rsidR="00FC4A4F">
        <w:rPr>
          <w:rFonts w:hint="eastAsia"/>
          <w:sz w:val="21"/>
          <w:szCs w:val="21"/>
        </w:rPr>
        <w:t>、</w:t>
      </w:r>
      <w:r w:rsidRPr="00CA44E9">
        <w:rPr>
          <w:rFonts w:hint="eastAsia"/>
          <w:sz w:val="21"/>
          <w:szCs w:val="21"/>
        </w:rPr>
        <w:t>融会贯通者</w:t>
      </w:r>
    </w:p>
    <w:p w:rsidR="00CA44E9" w:rsidRPr="00CA44E9" w:rsidRDefault="00CA44E9" w:rsidP="00CA44E9">
      <w:pPr>
        <w:pStyle w:val="a8"/>
        <w:spacing w:line="360" w:lineRule="auto"/>
        <w:rPr>
          <w:rFonts w:hint="eastAsia"/>
          <w:sz w:val="21"/>
          <w:szCs w:val="21"/>
        </w:rPr>
      </w:pPr>
      <w:r w:rsidRPr="00CA44E9">
        <w:rPr>
          <w:rFonts w:hint="eastAsia"/>
          <w:sz w:val="21"/>
          <w:szCs w:val="21"/>
        </w:rPr>
        <w:t>21 世纪的许多工作都需要在更为复杂多变的环境中解决更具有挑战性的问题，绝非死记硬背得到的书本知识可以应付。如果只为了文凭和考试而学习，不掌握真正有效的学习方法，那么，即便获取了文凭和好的成绩，也一定无法跟上 21 世纪的节拍，并会在今后的工作中成为“陈旧”的落伍者。</w:t>
      </w:r>
    </w:p>
    <w:p w:rsidR="00CA44E9" w:rsidRDefault="00CA44E9" w:rsidP="00CA44E9">
      <w:pPr>
        <w:pStyle w:val="a8"/>
        <w:spacing w:line="360" w:lineRule="auto"/>
        <w:rPr>
          <w:rFonts w:hint="eastAsia"/>
          <w:sz w:val="21"/>
          <w:szCs w:val="21"/>
        </w:rPr>
      </w:pPr>
      <w:r w:rsidRPr="00CA44E9">
        <w:rPr>
          <w:rFonts w:hint="eastAsia"/>
          <w:sz w:val="21"/>
          <w:szCs w:val="21"/>
        </w:rPr>
        <w:t>融会贯通的一个要点是必须具有清晰而灵活的思维。一些软件公司招聘研发人员的时候，除了要考察应聘者的基本编程能力、算法知识和项目经验以外，还经常问一些看似稀奇古怪的“思维挑战题”（例如：“为什么下水道的盖子是圆的？”“请评价一下你刚刚使用过的电梯的人机界面。”）。这些题并不像许多人所认为的那样是“智力测验”或“脑筋急转弯”类的试题，它们的真正目的是要测试应聘者在独立思考时的逻辑性和灵活性。如果一个应聘者回答出了好几种答案，那更加证明了他是一个思维活跃的人。如果一个人的回答不合逻辑，或干脆答不上来，抑或在回答后一口咬定只有一个正确答案，那么就算他在学校考试时取得过优异的成绩，我们也会怀疑他是不是一个只会背书和考试，而不善于灵活应变、融会贯通的人。</w:t>
      </w:r>
    </w:p>
    <w:p w:rsidR="00CA44E9" w:rsidRPr="00CA44E9" w:rsidRDefault="00CA44E9" w:rsidP="00CA44E9">
      <w:pPr>
        <w:pStyle w:val="a8"/>
        <w:spacing w:line="360" w:lineRule="auto"/>
        <w:rPr>
          <w:rFonts w:hint="eastAsia"/>
          <w:sz w:val="21"/>
          <w:szCs w:val="21"/>
        </w:rPr>
      </w:pPr>
      <w:r w:rsidRPr="00CA44E9">
        <w:rPr>
          <w:rFonts w:hint="eastAsia"/>
          <w:sz w:val="21"/>
          <w:szCs w:val="21"/>
        </w:rPr>
        <w:t>融会贯通意味着你必须善于将学习到的知识应用到实践中去。想要融会贯通，首先要多实践。融会贯通还意味着你必须学会解决那些从未见过的、没有确定答案的问题，学会用创造性的思维方式分析和解决问题。和简单地学好课本知识相比，融会贯通对每个学生的要求更高。但只要达到了融会贯通的境界，你就具备了 21 世纪人才的必备特质之一，并同时拥有了实现理想和追随兴趣的坚实基础。</w:t>
      </w:r>
    </w:p>
    <w:p w:rsidR="00CA44E9" w:rsidRPr="00CA44E9" w:rsidRDefault="00CA44E9" w:rsidP="00CA44E9">
      <w:pPr>
        <w:pStyle w:val="a8"/>
        <w:spacing w:line="360" w:lineRule="auto"/>
        <w:rPr>
          <w:rFonts w:hint="eastAsia"/>
          <w:sz w:val="21"/>
          <w:szCs w:val="21"/>
        </w:rPr>
      </w:pPr>
      <w:r w:rsidRPr="00CA44E9">
        <w:rPr>
          <w:rFonts w:hint="eastAsia"/>
          <w:sz w:val="21"/>
          <w:szCs w:val="21"/>
        </w:rPr>
        <w:t>2</w:t>
      </w:r>
      <w:r w:rsidR="00FC4A4F">
        <w:rPr>
          <w:rFonts w:hint="eastAsia"/>
          <w:sz w:val="21"/>
          <w:szCs w:val="21"/>
        </w:rPr>
        <w:t>、</w:t>
      </w:r>
      <w:r w:rsidRPr="00CA44E9">
        <w:rPr>
          <w:rFonts w:hint="eastAsia"/>
          <w:sz w:val="21"/>
          <w:szCs w:val="21"/>
        </w:rPr>
        <w:t>创新实践者</w:t>
      </w:r>
    </w:p>
    <w:p w:rsidR="00CA44E9" w:rsidRPr="00CA44E9" w:rsidRDefault="00CA44E9" w:rsidP="00CA44E9">
      <w:pPr>
        <w:pStyle w:val="a8"/>
        <w:spacing w:line="360" w:lineRule="auto"/>
        <w:rPr>
          <w:rFonts w:hint="eastAsia"/>
          <w:sz w:val="21"/>
          <w:szCs w:val="21"/>
        </w:rPr>
      </w:pPr>
      <w:r w:rsidRPr="00CA44E9">
        <w:rPr>
          <w:rFonts w:hint="eastAsia"/>
          <w:sz w:val="21"/>
          <w:szCs w:val="21"/>
        </w:rPr>
        <w:lastRenderedPageBreak/>
        <w:t>现代社会离不开创新，因为无论是对一个社会还是对一个企业，创新都是唯一能够长期持续的竞争优势。从根本上说，价值源于创新。创新以及</w:t>
      </w:r>
      <w:proofErr w:type="gramStart"/>
      <w:r w:rsidRPr="00CA44E9">
        <w:rPr>
          <w:rFonts w:hint="eastAsia"/>
          <w:sz w:val="21"/>
          <w:szCs w:val="21"/>
        </w:rPr>
        <w:t>由创新</w:t>
      </w:r>
      <w:proofErr w:type="gramEnd"/>
      <w:r w:rsidRPr="00CA44E9">
        <w:rPr>
          <w:rFonts w:hint="eastAsia"/>
          <w:sz w:val="21"/>
          <w:szCs w:val="21"/>
        </w:rPr>
        <w:t>引发的产业和技术革命所能够创造的价值要远远大于重复性劳动所能创造的价值。正因为如此，几乎所有现代企业都把创新摆在企业发展的</w:t>
      </w:r>
      <w:proofErr w:type="gramStart"/>
      <w:r w:rsidRPr="00CA44E9">
        <w:rPr>
          <w:rFonts w:hint="eastAsia"/>
          <w:sz w:val="21"/>
          <w:szCs w:val="21"/>
        </w:rPr>
        <w:t>最</w:t>
      </w:r>
      <w:proofErr w:type="gramEnd"/>
      <w:r w:rsidRPr="00CA44E9">
        <w:rPr>
          <w:rFonts w:hint="eastAsia"/>
          <w:sz w:val="21"/>
          <w:szCs w:val="21"/>
        </w:rPr>
        <w:t>核心位置，包括中国在内的绝大多数发展中国家也都把自主创新视为可持续发展的根本动力。</w:t>
      </w:r>
    </w:p>
    <w:p w:rsidR="00CA44E9" w:rsidRPr="00CA44E9" w:rsidRDefault="00CA44E9" w:rsidP="00CA44E9">
      <w:pPr>
        <w:pStyle w:val="a8"/>
        <w:spacing w:line="360" w:lineRule="auto"/>
        <w:rPr>
          <w:rFonts w:hint="eastAsia"/>
          <w:sz w:val="21"/>
          <w:szCs w:val="21"/>
        </w:rPr>
      </w:pPr>
      <w:r w:rsidRPr="00CA44E9">
        <w:rPr>
          <w:rFonts w:hint="eastAsia"/>
          <w:sz w:val="21"/>
          <w:szCs w:val="21"/>
        </w:rPr>
        <w:t>创新引导实践，实践支持创新。实践和创新缺一不可，这就好比只懂得力学原理的人和只知道</w:t>
      </w:r>
      <w:proofErr w:type="gramStart"/>
      <w:r w:rsidRPr="00CA44E9">
        <w:rPr>
          <w:rFonts w:hint="eastAsia"/>
          <w:sz w:val="21"/>
          <w:szCs w:val="21"/>
        </w:rPr>
        <w:t>铺砖叠瓦的</w:t>
      </w:r>
      <w:proofErr w:type="gramEnd"/>
      <w:r w:rsidRPr="00CA44E9">
        <w:rPr>
          <w:rFonts w:hint="eastAsia"/>
          <w:sz w:val="21"/>
          <w:szCs w:val="21"/>
        </w:rPr>
        <w:t>人都无法独立建起一座摩天大厦一样。同样的，在新的世纪里，也只有那些善于将创新和实践结合起来的人才有可能获得最大的成功。</w:t>
      </w:r>
    </w:p>
    <w:p w:rsidR="00CA44E9" w:rsidRPr="00CA44E9" w:rsidRDefault="00CA44E9" w:rsidP="00CA44E9">
      <w:pPr>
        <w:pStyle w:val="a8"/>
        <w:spacing w:line="360" w:lineRule="auto"/>
        <w:rPr>
          <w:rFonts w:hint="eastAsia"/>
          <w:sz w:val="21"/>
          <w:szCs w:val="21"/>
        </w:rPr>
      </w:pPr>
      <w:r w:rsidRPr="00CA44E9">
        <w:rPr>
          <w:rFonts w:hint="eastAsia"/>
          <w:sz w:val="21"/>
          <w:szCs w:val="21"/>
        </w:rPr>
        <w:t>3</w:t>
      </w:r>
      <w:r w:rsidR="00FC4A4F">
        <w:rPr>
          <w:rFonts w:hint="eastAsia"/>
          <w:sz w:val="21"/>
          <w:szCs w:val="21"/>
        </w:rPr>
        <w:t>、</w:t>
      </w:r>
      <w:r w:rsidRPr="00CA44E9">
        <w:rPr>
          <w:rFonts w:hint="eastAsia"/>
          <w:sz w:val="21"/>
          <w:szCs w:val="21"/>
        </w:rPr>
        <w:t>跨领域融合者</w:t>
      </w:r>
    </w:p>
    <w:p w:rsidR="00CA44E9" w:rsidRPr="00CA44E9" w:rsidRDefault="00CA44E9" w:rsidP="00CA44E9">
      <w:pPr>
        <w:pStyle w:val="a8"/>
        <w:spacing w:line="360" w:lineRule="auto"/>
        <w:rPr>
          <w:rFonts w:hint="eastAsia"/>
          <w:sz w:val="21"/>
          <w:szCs w:val="21"/>
        </w:rPr>
      </w:pPr>
      <w:r w:rsidRPr="00CA44E9">
        <w:rPr>
          <w:rFonts w:hint="eastAsia"/>
          <w:sz w:val="21"/>
          <w:szCs w:val="21"/>
        </w:rPr>
        <w:t>许多同学进入大学时总认为“专业就是职业，把专业学好就是金饭碗”，认为读化学的就会成为化学家，读历史的就会成为历史学家。这个观点是错误的。21 世纪是各学科、各产业相互融合、相互促进的世纪。21 世纪对人才的要求也由传统的专才转向了跨领域、跨专业的综合性人才。也就是说，现代社会和现代企业不但要求我们在某个特定专业拥有深厚的造诣，还要求我们了解甚至通晓相关专业、相关领域的知识，并善于将来自两个、三个甚至更多领域的技能结合起来，综合应用于具体的问题。</w:t>
      </w:r>
    </w:p>
    <w:p w:rsidR="00CA44E9" w:rsidRPr="00CA44E9" w:rsidRDefault="00CA44E9" w:rsidP="00CA44E9">
      <w:pPr>
        <w:pStyle w:val="a8"/>
        <w:spacing w:line="360" w:lineRule="auto"/>
        <w:rPr>
          <w:rFonts w:hint="eastAsia"/>
          <w:sz w:val="21"/>
          <w:szCs w:val="21"/>
        </w:rPr>
      </w:pPr>
      <w:r w:rsidRPr="00CA44E9">
        <w:rPr>
          <w:rFonts w:hint="eastAsia"/>
          <w:sz w:val="21"/>
          <w:szCs w:val="21"/>
        </w:rPr>
        <w:t>EDS 的研究院甚至做出了大胆地预测：“未来的 CIO 不再是 Chief Information Officer（首席信息官），而是 Chief Integration Officer（首席集成官）。”</w:t>
      </w:r>
    </w:p>
    <w:p w:rsidR="00CA44E9" w:rsidRPr="00CA44E9" w:rsidRDefault="00CA44E9" w:rsidP="00CA44E9">
      <w:pPr>
        <w:pStyle w:val="a8"/>
        <w:spacing w:line="360" w:lineRule="auto"/>
        <w:rPr>
          <w:rFonts w:hint="eastAsia"/>
          <w:sz w:val="21"/>
          <w:szCs w:val="21"/>
        </w:rPr>
      </w:pPr>
      <w:r w:rsidRPr="00CA44E9">
        <w:rPr>
          <w:rFonts w:hint="eastAsia"/>
          <w:sz w:val="21"/>
          <w:szCs w:val="21"/>
        </w:rPr>
        <w:t>总之，未来的工作需要跨领域的知识和实践，需要快速进入并</w:t>
      </w:r>
      <w:proofErr w:type="gramStart"/>
      <w:r w:rsidRPr="00CA44E9">
        <w:rPr>
          <w:rFonts w:hint="eastAsia"/>
          <w:sz w:val="21"/>
          <w:szCs w:val="21"/>
        </w:rPr>
        <w:t>掌控新领域</w:t>
      </w:r>
      <w:proofErr w:type="gramEnd"/>
      <w:r w:rsidRPr="00CA44E9">
        <w:rPr>
          <w:rFonts w:hint="eastAsia"/>
          <w:sz w:val="21"/>
          <w:szCs w:val="21"/>
        </w:rPr>
        <w:t>的学习能力，更需要跨领域的综合性人才。当然，这并不意味着我们不再需要认真学好某一门专业知识——但过于钻牛角尖可能会失去创新实践的机会。将不同专业最新的思想结合起来，做一些既有创意又可以实践的东西，这可能是最有成长空间的机会。21 世纪需要的是那些既能对某个专业领域拥有深入地理解和认识，又能兼顾相关领域发展，善于与其他领域开展合作的综合性人才。如果你在就读自己不喜欢的专业，不必为此过分着急，而可以把你的时间花在寻找你的专业和你的爱好中的“跨领域”机会。</w:t>
      </w:r>
    </w:p>
    <w:p w:rsidR="00CA44E9" w:rsidRPr="00CA44E9" w:rsidRDefault="00CA44E9" w:rsidP="00CA44E9">
      <w:pPr>
        <w:pStyle w:val="a8"/>
        <w:spacing w:line="360" w:lineRule="auto"/>
        <w:rPr>
          <w:rFonts w:hint="eastAsia"/>
          <w:sz w:val="21"/>
          <w:szCs w:val="21"/>
        </w:rPr>
      </w:pPr>
      <w:r w:rsidRPr="00CA44E9">
        <w:rPr>
          <w:rFonts w:hint="eastAsia"/>
          <w:sz w:val="21"/>
          <w:szCs w:val="21"/>
        </w:rPr>
        <w:t>4</w:t>
      </w:r>
      <w:r w:rsidR="00FC4A4F">
        <w:rPr>
          <w:rFonts w:hint="eastAsia"/>
          <w:sz w:val="21"/>
          <w:szCs w:val="21"/>
        </w:rPr>
        <w:t>、</w:t>
      </w:r>
      <w:r w:rsidRPr="00CA44E9">
        <w:rPr>
          <w:rFonts w:hint="eastAsia"/>
          <w:sz w:val="21"/>
          <w:szCs w:val="21"/>
        </w:rPr>
        <w:t>三商（IQ + EQ + SQ）兼高者</w:t>
      </w:r>
    </w:p>
    <w:p w:rsidR="00CA44E9" w:rsidRPr="00CA44E9" w:rsidRDefault="00CA44E9" w:rsidP="00CA44E9">
      <w:pPr>
        <w:pStyle w:val="a8"/>
        <w:spacing w:line="360" w:lineRule="auto"/>
        <w:rPr>
          <w:rFonts w:hint="eastAsia"/>
          <w:sz w:val="21"/>
          <w:szCs w:val="21"/>
        </w:rPr>
      </w:pPr>
      <w:r w:rsidRPr="00CA44E9">
        <w:rPr>
          <w:rFonts w:hint="eastAsia"/>
          <w:sz w:val="21"/>
          <w:szCs w:val="21"/>
        </w:rPr>
        <w:lastRenderedPageBreak/>
        <w:t>不少学生认为，著名企业选择人才的标准是“成绩决定一切”，能否进入一流公司只取决于你来自什么学校，排名第几。当然，一般说来，来自于名校或成绩好的学生在求职时的成功几率可能更大些，但并非一定如此。</w:t>
      </w:r>
    </w:p>
    <w:p w:rsidR="00CA44E9" w:rsidRPr="00CA44E9" w:rsidRDefault="00CA44E9" w:rsidP="00CA44E9">
      <w:pPr>
        <w:pStyle w:val="a8"/>
        <w:spacing w:line="360" w:lineRule="auto"/>
        <w:rPr>
          <w:rFonts w:hint="eastAsia"/>
          <w:sz w:val="21"/>
          <w:szCs w:val="21"/>
        </w:rPr>
      </w:pPr>
      <w:r w:rsidRPr="00CA44E9">
        <w:rPr>
          <w:rFonts w:hint="eastAsia"/>
          <w:sz w:val="21"/>
          <w:szCs w:val="21"/>
        </w:rPr>
        <w:t>其实，一个人能否取得成功，</w:t>
      </w:r>
      <w:proofErr w:type="gramStart"/>
      <w:r w:rsidRPr="00CA44E9">
        <w:rPr>
          <w:rFonts w:hint="eastAsia"/>
          <w:sz w:val="21"/>
          <w:szCs w:val="21"/>
        </w:rPr>
        <w:t>不</w:t>
      </w:r>
      <w:proofErr w:type="gramEnd"/>
      <w:r w:rsidRPr="00CA44E9">
        <w:rPr>
          <w:rFonts w:hint="eastAsia"/>
          <w:sz w:val="21"/>
          <w:szCs w:val="21"/>
        </w:rPr>
        <w:t>只要看他的学习成绩或智商（IQ）的高低，而要看他在智商（IQ）、情商（EQ）、灵商（SQ）这三个方面达到了均衡发展。也就是说，21 世纪的人才需要在以下三个方面表现均衡，才能满足现代企业对人才的需求：</w:t>
      </w:r>
    </w:p>
    <w:p w:rsidR="00CA44E9" w:rsidRPr="00CA44E9" w:rsidRDefault="00CA44E9" w:rsidP="00CA44E9">
      <w:pPr>
        <w:pStyle w:val="a8"/>
        <w:spacing w:line="360" w:lineRule="auto"/>
        <w:rPr>
          <w:rFonts w:hint="eastAsia"/>
          <w:sz w:val="21"/>
          <w:szCs w:val="21"/>
        </w:rPr>
      </w:pPr>
      <w:r w:rsidRPr="00CA44E9">
        <w:rPr>
          <w:rFonts w:hint="eastAsia"/>
          <w:sz w:val="21"/>
          <w:szCs w:val="21"/>
        </w:rPr>
        <w:t>（1）高智商（IQ, Intelligence Quotient）：高智商不但代表着聪明才智，也代表着有创意，善于独立思考和解决问题。前面谈到的融会贯通、创新实践、跨领域思考都是“二十一世纪”高智商的代表。</w:t>
      </w:r>
    </w:p>
    <w:p w:rsidR="00CA44E9" w:rsidRPr="00CA44E9" w:rsidRDefault="00CA44E9" w:rsidP="00CA44E9">
      <w:pPr>
        <w:pStyle w:val="a8"/>
        <w:spacing w:line="360" w:lineRule="auto"/>
        <w:rPr>
          <w:rFonts w:hint="eastAsia"/>
          <w:sz w:val="21"/>
          <w:szCs w:val="21"/>
        </w:rPr>
      </w:pPr>
      <w:r w:rsidRPr="00CA44E9">
        <w:rPr>
          <w:rFonts w:hint="eastAsia"/>
          <w:sz w:val="21"/>
          <w:szCs w:val="21"/>
        </w:rPr>
        <w:t xml:space="preserve">（2）高情商（EQ, Emotional Quotient）：情商是认识自我、控制情绪、激励自己以及处理人际关系、参与团队合作等相关的个人能力的总称。在高级管理者中，情商的重要性是智商重要性的 9 </w:t>
      </w:r>
      <w:proofErr w:type="gramStart"/>
      <w:r w:rsidRPr="00CA44E9">
        <w:rPr>
          <w:rFonts w:hint="eastAsia"/>
          <w:sz w:val="21"/>
          <w:szCs w:val="21"/>
        </w:rPr>
        <w:t>倍</w:t>
      </w:r>
      <w:proofErr w:type="gramEnd"/>
      <w:r w:rsidRPr="00CA44E9">
        <w:rPr>
          <w:rFonts w:hint="eastAsia"/>
          <w:sz w:val="21"/>
          <w:szCs w:val="21"/>
        </w:rPr>
        <w:t>。</w:t>
      </w:r>
    </w:p>
    <w:p w:rsidR="00CA44E9" w:rsidRPr="00CA44E9" w:rsidRDefault="00CA44E9" w:rsidP="00CA44E9">
      <w:pPr>
        <w:pStyle w:val="a8"/>
        <w:spacing w:line="360" w:lineRule="auto"/>
        <w:rPr>
          <w:rFonts w:hint="eastAsia"/>
          <w:sz w:val="21"/>
          <w:szCs w:val="21"/>
        </w:rPr>
      </w:pPr>
      <w:r w:rsidRPr="00CA44E9">
        <w:rPr>
          <w:rFonts w:hint="eastAsia"/>
          <w:sz w:val="21"/>
          <w:szCs w:val="21"/>
        </w:rPr>
        <w:t>（3）</w:t>
      </w:r>
      <w:proofErr w:type="gramStart"/>
      <w:r w:rsidRPr="00CA44E9">
        <w:rPr>
          <w:rFonts w:hint="eastAsia"/>
          <w:sz w:val="21"/>
          <w:szCs w:val="21"/>
        </w:rPr>
        <w:t>高灵商</w:t>
      </w:r>
      <w:proofErr w:type="gramEnd"/>
      <w:r w:rsidRPr="00CA44E9">
        <w:rPr>
          <w:rFonts w:hint="eastAsia"/>
          <w:sz w:val="21"/>
          <w:szCs w:val="21"/>
        </w:rPr>
        <w:t>（SQ, Spiritual Quotient）：</w:t>
      </w:r>
      <w:proofErr w:type="gramStart"/>
      <w:r w:rsidRPr="00CA44E9">
        <w:rPr>
          <w:rFonts w:hint="eastAsia"/>
          <w:sz w:val="21"/>
          <w:szCs w:val="21"/>
        </w:rPr>
        <w:t>高灵商代表</w:t>
      </w:r>
      <w:proofErr w:type="gramEnd"/>
      <w:r w:rsidRPr="00CA44E9">
        <w:rPr>
          <w:rFonts w:hint="eastAsia"/>
          <w:sz w:val="21"/>
          <w:szCs w:val="21"/>
        </w:rPr>
        <w:t>有正确的价值观，能否分辨是非、甄别真伪。那些没有正确价值观指引，无法分辨是非黑白的人，其他方面的能力越强，对他人的危害也就越大。</w:t>
      </w:r>
    </w:p>
    <w:p w:rsidR="00CA44E9" w:rsidRPr="00CA44E9" w:rsidRDefault="00CA44E9" w:rsidP="00CA44E9">
      <w:pPr>
        <w:pStyle w:val="a8"/>
        <w:spacing w:line="360" w:lineRule="auto"/>
        <w:rPr>
          <w:rFonts w:hint="eastAsia"/>
          <w:sz w:val="21"/>
          <w:szCs w:val="21"/>
        </w:rPr>
      </w:pPr>
      <w:r w:rsidRPr="00CA44E9">
        <w:rPr>
          <w:rFonts w:hint="eastAsia"/>
          <w:sz w:val="21"/>
          <w:szCs w:val="21"/>
        </w:rPr>
        <w:t>5</w:t>
      </w:r>
      <w:r w:rsidR="00FC4A4F">
        <w:rPr>
          <w:rFonts w:hint="eastAsia"/>
          <w:sz w:val="21"/>
          <w:szCs w:val="21"/>
        </w:rPr>
        <w:t>、</w:t>
      </w:r>
      <w:r w:rsidRPr="00CA44E9">
        <w:rPr>
          <w:rFonts w:hint="eastAsia"/>
          <w:sz w:val="21"/>
          <w:szCs w:val="21"/>
        </w:rPr>
        <w:t>沟通合作者</w:t>
      </w:r>
    </w:p>
    <w:p w:rsidR="00CA44E9" w:rsidRPr="00CA44E9" w:rsidRDefault="00CA44E9" w:rsidP="00CA44E9">
      <w:pPr>
        <w:pStyle w:val="a8"/>
        <w:spacing w:line="360" w:lineRule="auto"/>
        <w:rPr>
          <w:rFonts w:hint="eastAsia"/>
          <w:sz w:val="21"/>
          <w:szCs w:val="21"/>
        </w:rPr>
      </w:pPr>
      <w:r w:rsidRPr="00CA44E9">
        <w:rPr>
          <w:rFonts w:hint="eastAsia"/>
          <w:sz w:val="21"/>
          <w:szCs w:val="21"/>
        </w:rPr>
        <w:t>托马斯·弗里德曼提出：“19 世纪的国家不学会沟通无法生存，20 世纪的企业不学会沟通无法生存，21 世纪的青年不学会沟通无法生存。”国家的合作是外交，公司的合作是商业协议，人与人的合作则可能是跨国界、跨领域、跨公司的。所以，要成为 21 世纪的人才，就必须学会与人沟通合作。沟通与合作能力是新世纪对人才的基本要求。</w:t>
      </w:r>
    </w:p>
    <w:p w:rsidR="00CA44E9" w:rsidRPr="00CA44E9" w:rsidRDefault="00CA44E9" w:rsidP="00CA44E9">
      <w:pPr>
        <w:pStyle w:val="a8"/>
        <w:spacing w:line="360" w:lineRule="auto"/>
        <w:rPr>
          <w:rFonts w:hint="eastAsia"/>
          <w:sz w:val="21"/>
          <w:szCs w:val="21"/>
        </w:rPr>
      </w:pPr>
      <w:r w:rsidRPr="00CA44E9">
        <w:rPr>
          <w:rFonts w:hint="eastAsia"/>
          <w:sz w:val="21"/>
          <w:szCs w:val="21"/>
        </w:rPr>
        <w:t>6</w:t>
      </w:r>
      <w:r w:rsidR="00FC4A4F">
        <w:rPr>
          <w:rFonts w:hint="eastAsia"/>
          <w:sz w:val="21"/>
          <w:szCs w:val="21"/>
        </w:rPr>
        <w:t>、</w:t>
      </w:r>
      <w:r w:rsidRPr="00CA44E9">
        <w:rPr>
          <w:rFonts w:hint="eastAsia"/>
          <w:sz w:val="21"/>
          <w:szCs w:val="21"/>
        </w:rPr>
        <w:t>热爱工作者</w:t>
      </w:r>
    </w:p>
    <w:p w:rsidR="00CA44E9" w:rsidRPr="00CA44E9" w:rsidRDefault="00CA44E9" w:rsidP="00CA44E9">
      <w:pPr>
        <w:pStyle w:val="a8"/>
        <w:spacing w:line="360" w:lineRule="auto"/>
        <w:rPr>
          <w:rFonts w:hint="eastAsia"/>
          <w:sz w:val="21"/>
          <w:szCs w:val="21"/>
        </w:rPr>
      </w:pPr>
      <w:r w:rsidRPr="00CA44E9">
        <w:rPr>
          <w:rFonts w:hint="eastAsia"/>
          <w:sz w:val="21"/>
          <w:szCs w:val="21"/>
        </w:rPr>
        <w:t>在全球化的竞争中，每一个人都要发挥出自己的特长，惟其如此，人才和人才所在的团队才能表现出足以区别于竞争对手的独特价值。而发挥特长的最好方法就是找到自己的最爱。做自己热爱的工作，不但会更投入，更快乐，也会因为投入和快乐而得到最好的结果。</w:t>
      </w:r>
    </w:p>
    <w:p w:rsidR="00CA44E9" w:rsidRPr="00CA44E9" w:rsidRDefault="00CA44E9" w:rsidP="00CA44E9">
      <w:pPr>
        <w:pStyle w:val="a8"/>
        <w:spacing w:line="360" w:lineRule="auto"/>
        <w:rPr>
          <w:rFonts w:hint="eastAsia"/>
          <w:sz w:val="21"/>
          <w:szCs w:val="21"/>
        </w:rPr>
      </w:pPr>
      <w:r w:rsidRPr="00CA44E9">
        <w:rPr>
          <w:rFonts w:hint="eastAsia"/>
          <w:sz w:val="21"/>
          <w:szCs w:val="21"/>
        </w:rPr>
        <w:lastRenderedPageBreak/>
        <w:t>如果一个学生只想着自己将来能拿多少薪水，那么他的成功必将是有限的。如果他能找到一个符合理想、兴趣的方向，而且又善于学习和积累，那他的前途就无可估量了。要想找到自己的激情，我建议你首先找到你的理想，树立人生的目标以及各阶段的目标，对自己的未来进行认真地规划，有可实现、可度量和</w:t>
      </w:r>
      <w:proofErr w:type="gramStart"/>
      <w:r w:rsidRPr="00CA44E9">
        <w:rPr>
          <w:rFonts w:hint="eastAsia"/>
          <w:sz w:val="21"/>
          <w:szCs w:val="21"/>
        </w:rPr>
        <w:t>可</w:t>
      </w:r>
      <w:proofErr w:type="gramEnd"/>
      <w:r w:rsidRPr="00CA44E9">
        <w:rPr>
          <w:rFonts w:hint="eastAsia"/>
          <w:sz w:val="21"/>
          <w:szCs w:val="21"/>
        </w:rPr>
        <w:t>评测的目标。然后，寻找自己的兴趣，激发自己的激情。热爱自己的工作，做自己喜爱的工作。如果你对兴趣不确定，那就保持一颗好奇的心，多多尝试。</w:t>
      </w:r>
    </w:p>
    <w:p w:rsidR="00CA44E9" w:rsidRPr="00CA44E9" w:rsidRDefault="00CA44E9" w:rsidP="00CA44E9">
      <w:pPr>
        <w:pStyle w:val="a8"/>
        <w:spacing w:line="360" w:lineRule="auto"/>
        <w:rPr>
          <w:rFonts w:hint="eastAsia"/>
          <w:sz w:val="21"/>
          <w:szCs w:val="21"/>
        </w:rPr>
      </w:pPr>
      <w:r w:rsidRPr="00CA44E9">
        <w:rPr>
          <w:rFonts w:hint="eastAsia"/>
          <w:sz w:val="21"/>
          <w:szCs w:val="21"/>
        </w:rPr>
        <w:t>7</w:t>
      </w:r>
      <w:r w:rsidR="00FC4A4F">
        <w:rPr>
          <w:rFonts w:hint="eastAsia"/>
          <w:sz w:val="21"/>
          <w:szCs w:val="21"/>
        </w:rPr>
        <w:t>、</w:t>
      </w:r>
      <w:r w:rsidRPr="00CA44E9">
        <w:rPr>
          <w:rFonts w:hint="eastAsia"/>
          <w:sz w:val="21"/>
          <w:szCs w:val="21"/>
        </w:rPr>
        <w:t>积极乐观者</w:t>
      </w:r>
    </w:p>
    <w:p w:rsidR="00CA44E9" w:rsidRPr="00CA44E9" w:rsidRDefault="00CA44E9" w:rsidP="00CA44E9">
      <w:pPr>
        <w:pStyle w:val="a8"/>
        <w:spacing w:line="360" w:lineRule="auto"/>
        <w:rPr>
          <w:rFonts w:hint="eastAsia"/>
          <w:sz w:val="21"/>
          <w:szCs w:val="21"/>
        </w:rPr>
      </w:pPr>
      <w:r w:rsidRPr="00CA44E9">
        <w:rPr>
          <w:rFonts w:hint="eastAsia"/>
          <w:sz w:val="21"/>
          <w:szCs w:val="21"/>
        </w:rPr>
        <w:t>在机遇稍纵即逝的 21 世纪里，如果不能抱着乐观的态度，主动把握机会甚至创造机会，机会也许就再也不会降临到你的身边，千百年来，人们很少能像今天这样拥有如此众多的选择的机会，也很少能像今天这样可以如此充分地把握自己的命运。在这样的时代里，我们更需要的是积极进取、主动选择，而不是缄默谨慎、被动接受。</w:t>
      </w:r>
    </w:p>
    <w:p w:rsidR="00574ED1" w:rsidRPr="00443D6F" w:rsidRDefault="00CA44E9" w:rsidP="00443D6F">
      <w:pPr>
        <w:pStyle w:val="a8"/>
        <w:spacing w:line="360" w:lineRule="auto"/>
        <w:jc w:val="both"/>
        <w:rPr>
          <w:sz w:val="18"/>
          <w:szCs w:val="18"/>
        </w:rPr>
      </w:pPr>
      <w:r w:rsidRPr="00443D6F">
        <w:rPr>
          <w:rFonts w:hint="eastAsia"/>
          <w:sz w:val="18"/>
          <w:szCs w:val="18"/>
        </w:rPr>
        <w:t>资料来源：摘自</w:t>
      </w:r>
      <w:proofErr w:type="gramStart"/>
      <w:r w:rsidRPr="00443D6F">
        <w:rPr>
          <w:rFonts w:hint="eastAsia"/>
          <w:sz w:val="18"/>
          <w:szCs w:val="18"/>
        </w:rPr>
        <w:t>李开复《给中国学生的第七封信》</w:t>
      </w:r>
      <w:proofErr w:type="gramEnd"/>
    </w:p>
    <w:p w:rsidR="00E70ECD" w:rsidRPr="00574ED1" w:rsidRDefault="00E70ECD" w:rsidP="00574ED1">
      <w:pPr>
        <w:spacing w:line="360" w:lineRule="auto"/>
        <w:rPr>
          <w:szCs w:val="21"/>
        </w:rPr>
      </w:pPr>
    </w:p>
    <w:sectPr w:rsidR="00E70ECD" w:rsidRPr="00574ED1">
      <w:headerReference w:type="even" r:id="rId8"/>
      <w:headerReference w:type="default" r:id="rId9"/>
      <w:footerReference w:type="default" r:id="rId10"/>
      <w:headerReference w:type="firs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B21" w:rsidRDefault="004C5B21" w:rsidP="00FF117C">
      <w:r>
        <w:separator/>
      </w:r>
    </w:p>
  </w:endnote>
  <w:endnote w:type="continuationSeparator" w:id="0">
    <w:p w:rsidR="004C5B21" w:rsidRDefault="004C5B21" w:rsidP="00FF1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17C" w:rsidRPr="00FF117C" w:rsidRDefault="00861C82" w:rsidP="00861C82">
    <w:pPr>
      <w:pStyle w:val="a4"/>
      <w:wordWrap w:val="0"/>
      <w:jc w:val="right"/>
      <w:rPr>
        <w:b/>
        <w:i/>
        <w:color w:val="F79646" w:themeColor="accent6"/>
        <w:sz w:val="21"/>
        <w:szCs w:val="21"/>
      </w:rPr>
    </w:pPr>
    <w:r>
      <w:rPr>
        <w:rFonts w:hint="eastAsia"/>
        <w:b/>
        <w:i/>
        <w:color w:val="F79646" w:themeColor="accent6"/>
        <w:sz w:val="21"/>
        <w:szCs w:val="21"/>
      </w:rPr>
      <w:t>网址：</w:t>
    </w:r>
    <w:r w:rsidRPr="00861C82">
      <w:rPr>
        <w:rFonts w:hint="eastAsia"/>
        <w:b/>
        <w:i/>
        <w:color w:val="F79646" w:themeColor="accent6"/>
        <w:sz w:val="21"/>
        <w:szCs w:val="21"/>
      </w:rPr>
      <w:t>http://www.51xuanxiao.com</w:t>
    </w:r>
    <w:r>
      <w:rPr>
        <w:rFonts w:hint="eastAsia"/>
        <w:b/>
        <w:i/>
        <w:color w:val="F79646" w:themeColor="accent6"/>
        <w:sz w:val="21"/>
        <w:szCs w:val="21"/>
      </w:rPr>
      <w:t xml:space="preserve">                   </w:t>
    </w:r>
    <w:r w:rsidR="00FF117C" w:rsidRPr="00861C82">
      <w:rPr>
        <w:rFonts w:hint="eastAsia"/>
        <w:b/>
        <w:i/>
        <w:color w:val="F79646" w:themeColor="accent6"/>
        <w:sz w:val="21"/>
        <w:szCs w:val="21"/>
      </w:rPr>
      <w:t>全国免费咨询热线：</w:t>
    </w:r>
    <w:r w:rsidR="00FF117C" w:rsidRPr="00861C82">
      <w:rPr>
        <w:rFonts w:hint="eastAsia"/>
        <w:b/>
        <w:i/>
        <w:color w:val="F79646" w:themeColor="accent6"/>
        <w:sz w:val="21"/>
        <w:szCs w:val="21"/>
      </w:rPr>
      <w:t>400-990-5160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B21" w:rsidRDefault="004C5B21" w:rsidP="00FF117C">
      <w:r>
        <w:separator/>
      </w:r>
    </w:p>
  </w:footnote>
  <w:footnote w:type="continuationSeparator" w:id="0">
    <w:p w:rsidR="004C5B21" w:rsidRDefault="004C5B21" w:rsidP="00FF11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CD" w:rsidRDefault="004C5B21">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943667" o:spid="_x0000_s2056" type="#_x0000_t136" style="position:absolute;left:0;text-align:left;margin-left:0;margin-top:0;width:501.8pt;height:83.6pt;rotation:315;z-index:-251653120;mso-position-horizontal:center;mso-position-horizontal-relative:margin;mso-position-vertical:center;mso-position-vertical-relative:margin" o:allowincell="f" fillcolor="#548dd4 [1951]" stroked="f">
          <v:fill opacity=".5"/>
          <v:textpath style="font-family:&quot;宋体&quot;;font-size:1pt" string="51选校网首发"/>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2108" w:rsidRPr="00CE13D5" w:rsidRDefault="00A22108" w:rsidP="00861C82">
    <w:pPr>
      <w:jc w:val="right"/>
      <w:rPr>
        <w:b/>
        <w:color w:val="A6A6A6" w:themeColor="background1" w:themeShade="A6"/>
        <w:sz w:val="32"/>
        <w:szCs w:val="32"/>
      </w:rPr>
    </w:pPr>
    <w:r w:rsidRPr="00CE13D5">
      <w:rPr>
        <w:b/>
        <w:noProof/>
        <w:color w:val="F79646" w:themeColor="accent6"/>
        <w:sz w:val="32"/>
        <w:szCs w:val="32"/>
      </w:rPr>
      <w:drawing>
        <wp:anchor distT="0" distB="0" distL="114300" distR="114300" simplePos="0" relativeHeight="251659264" behindDoc="1" locked="0" layoutInCell="1" allowOverlap="1" wp14:anchorId="40F15BB9" wp14:editId="065896BC">
          <wp:simplePos x="0" y="0"/>
          <wp:positionH relativeFrom="column">
            <wp:posOffset>-1143000</wp:posOffset>
          </wp:positionH>
          <wp:positionV relativeFrom="paragraph">
            <wp:posOffset>-141605</wp:posOffset>
          </wp:positionV>
          <wp:extent cx="12249150" cy="45085"/>
          <wp:effectExtent l="0" t="0" r="0" b="0"/>
          <wp:wrapThrough wrapText="bothSides">
            <wp:wrapPolygon edited="0">
              <wp:start x="0" y="0"/>
              <wp:lineTo x="0" y="9127"/>
              <wp:lineTo x="21566" y="9127"/>
              <wp:lineTo x="21566" y="0"/>
              <wp:lineTo x="0" y="0"/>
            </wp:wrapPolygon>
          </wp:wrapThrough>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未标题-1.png"/>
                  <pic:cNvPicPr/>
                </pic:nvPicPr>
                <pic:blipFill>
                  <a:blip r:embed="rId1">
                    <a:extLst>
                      <a:ext uri="{28A0092B-C50C-407E-A947-70E740481C1C}">
                        <a14:useLocalDpi xmlns:a14="http://schemas.microsoft.com/office/drawing/2010/main" val="0"/>
                      </a:ext>
                    </a:extLst>
                  </a:blip>
                  <a:stretch>
                    <a:fillRect/>
                  </a:stretch>
                </pic:blipFill>
                <pic:spPr>
                  <a:xfrm>
                    <a:off x="0" y="0"/>
                    <a:ext cx="12249150" cy="45085"/>
                  </a:xfrm>
                  <a:prstGeom prst="rect">
                    <a:avLst/>
                  </a:prstGeom>
                </pic:spPr>
              </pic:pic>
            </a:graphicData>
          </a:graphic>
          <wp14:sizeRelH relativeFrom="page">
            <wp14:pctWidth>0</wp14:pctWidth>
          </wp14:sizeRelH>
          <wp14:sizeRelV relativeFrom="page">
            <wp14:pctHeight>0</wp14:pctHeight>
          </wp14:sizeRelV>
        </wp:anchor>
      </w:drawing>
    </w:r>
    <w:r w:rsidRPr="00CE13D5">
      <w:rPr>
        <w:b/>
        <w:noProof/>
        <w:color w:val="F79646" w:themeColor="accent6"/>
        <w:sz w:val="32"/>
        <w:szCs w:val="32"/>
      </w:rPr>
      <w:drawing>
        <wp:anchor distT="0" distB="0" distL="114300" distR="114300" simplePos="0" relativeHeight="251658240" behindDoc="1" locked="0" layoutInCell="1" allowOverlap="1" wp14:anchorId="0F9B6B90" wp14:editId="587A2ECE">
          <wp:simplePos x="0" y="0"/>
          <wp:positionH relativeFrom="column">
            <wp:posOffset>-1143000</wp:posOffset>
          </wp:positionH>
          <wp:positionV relativeFrom="paragraph">
            <wp:posOffset>-530860</wp:posOffset>
          </wp:positionV>
          <wp:extent cx="1085850" cy="361950"/>
          <wp:effectExtent l="0" t="0" r="0" b="0"/>
          <wp:wrapThrough wrapText="bothSides">
            <wp:wrapPolygon edited="0">
              <wp:start x="8337" y="0"/>
              <wp:lineTo x="0" y="1137"/>
              <wp:lineTo x="0" y="20463"/>
              <wp:lineTo x="21221" y="20463"/>
              <wp:lineTo x="21221" y="1137"/>
              <wp:lineTo x="9853" y="0"/>
              <wp:lineTo x="8337" y="0"/>
            </wp:wrapPolygon>
          </wp:wrapThrough>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extLst>
                      <a:ext uri="{28A0092B-C50C-407E-A947-70E740481C1C}">
                        <a14:useLocalDpi xmlns:a14="http://schemas.microsoft.com/office/drawing/2010/main" val="0"/>
                      </a:ext>
                    </a:extLst>
                  </a:blip>
                  <a:stretch>
                    <a:fillRect/>
                  </a:stretch>
                </pic:blipFill>
                <pic:spPr>
                  <a:xfrm>
                    <a:off x="0" y="0"/>
                    <a:ext cx="1085850" cy="361950"/>
                  </a:xfrm>
                  <a:prstGeom prst="rect">
                    <a:avLst/>
                  </a:prstGeom>
                </pic:spPr>
              </pic:pic>
            </a:graphicData>
          </a:graphic>
          <wp14:sizeRelH relativeFrom="page">
            <wp14:pctWidth>0</wp14:pctWidth>
          </wp14:sizeRelH>
          <wp14:sizeRelV relativeFrom="page">
            <wp14:pctHeight>0</wp14:pctHeight>
          </wp14:sizeRelV>
        </wp:anchor>
      </w:drawing>
    </w:r>
    <w:r w:rsidR="00FF117C" w:rsidRPr="00CE13D5">
      <w:rPr>
        <w:rFonts w:hint="eastAsia"/>
        <w:b/>
        <w:color w:val="F79646" w:themeColor="accent6"/>
        <w:sz w:val="32"/>
        <w:szCs w:val="32"/>
      </w:rPr>
      <w:t>51</w:t>
    </w:r>
    <w:r w:rsidR="00FF117C" w:rsidRPr="00CE13D5">
      <w:rPr>
        <w:rFonts w:hint="eastAsia"/>
        <w:b/>
        <w:color w:val="F79646" w:themeColor="accent6"/>
        <w:sz w:val="32"/>
        <w:szCs w:val="32"/>
      </w:rPr>
      <w:t>选校网生涯规划</w:t>
    </w:r>
    <w:r w:rsidRPr="00CE13D5">
      <w:rPr>
        <w:rFonts w:hint="eastAsia"/>
        <w:b/>
        <w:color w:val="F79646" w:themeColor="accent6"/>
        <w:sz w:val="32"/>
        <w:szCs w:val="32"/>
      </w:rPr>
      <w:t>教育系统</w:t>
    </w:r>
    <w:r w:rsidR="00FF117C" w:rsidRPr="00CE13D5">
      <w:rPr>
        <w:rFonts w:hint="eastAsia"/>
        <w:b/>
        <w:color w:val="F79646" w:themeColor="accent6"/>
        <w:sz w:val="32"/>
        <w:szCs w:val="32"/>
      </w:rPr>
      <w:t>—</w:t>
    </w:r>
    <w:r w:rsidR="00FF117C" w:rsidRPr="00CE13D5">
      <w:rPr>
        <w:b/>
        <w:color w:val="F79646" w:themeColor="accent6"/>
        <w:sz w:val="32"/>
        <w:szCs w:val="32"/>
      </w:rPr>
      <w:t>生涯</w:t>
    </w:r>
    <w:r w:rsidRPr="00CE13D5">
      <w:rPr>
        <w:b/>
        <w:color w:val="F79646" w:themeColor="accent6"/>
        <w:sz w:val="32"/>
        <w:szCs w:val="32"/>
      </w:rPr>
      <w:t>先行</w:t>
    </w:r>
    <w:r w:rsidRPr="00CE13D5">
      <w:rPr>
        <w:rFonts w:hint="eastAsia"/>
        <w:b/>
        <w:color w:val="F79646" w:themeColor="accent6"/>
        <w:sz w:val="32"/>
        <w:szCs w:val="32"/>
      </w:rPr>
      <w:t>，</w:t>
    </w:r>
    <w:r w:rsidRPr="00CE13D5">
      <w:rPr>
        <w:b/>
        <w:color w:val="F79646" w:themeColor="accent6"/>
        <w:sz w:val="32"/>
        <w:szCs w:val="32"/>
      </w:rPr>
      <w:t>升学无忧</w:t>
    </w:r>
    <w:r w:rsidRPr="00CE13D5">
      <w:rPr>
        <w:rFonts w:hint="eastAsia"/>
        <w:b/>
        <w:color w:val="F79646" w:themeColor="accent6"/>
        <w:sz w:val="32"/>
        <w:szCs w:val="32"/>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CD" w:rsidRDefault="004C5B21">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943666" o:spid="_x0000_s2055" type="#_x0000_t136" style="position:absolute;left:0;text-align:left;margin-left:0;margin-top:0;width:501.8pt;height:83.6pt;rotation:315;z-index:-251655168;mso-position-horizontal:center;mso-position-horizontal-relative:margin;mso-position-vertical:center;mso-position-vertical-relative:margin" o:allowincell="f" fillcolor="#548dd4 [1951]" stroked="f">
          <v:fill opacity=".5"/>
          <v:textpath style="font-family:&quot;宋体&quot;;font-size:1pt" string="51选校网首发"/>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7"/>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72C"/>
    <w:rsid w:val="00443D6F"/>
    <w:rsid w:val="004456B5"/>
    <w:rsid w:val="00492A2C"/>
    <w:rsid w:val="004C5B21"/>
    <w:rsid w:val="004F672C"/>
    <w:rsid w:val="00563668"/>
    <w:rsid w:val="00574ED1"/>
    <w:rsid w:val="005A1CD5"/>
    <w:rsid w:val="00617683"/>
    <w:rsid w:val="00635989"/>
    <w:rsid w:val="00646652"/>
    <w:rsid w:val="006D1AD4"/>
    <w:rsid w:val="007F6C25"/>
    <w:rsid w:val="00861C82"/>
    <w:rsid w:val="0099682C"/>
    <w:rsid w:val="00A22108"/>
    <w:rsid w:val="00AF2BD9"/>
    <w:rsid w:val="00B24571"/>
    <w:rsid w:val="00BA4902"/>
    <w:rsid w:val="00CA44E9"/>
    <w:rsid w:val="00CE13D5"/>
    <w:rsid w:val="00D423D8"/>
    <w:rsid w:val="00E70ECD"/>
    <w:rsid w:val="00EF62C5"/>
    <w:rsid w:val="00FC4A4F"/>
    <w:rsid w:val="00FF11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ED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F117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F117C"/>
    <w:rPr>
      <w:sz w:val="18"/>
      <w:szCs w:val="18"/>
    </w:rPr>
  </w:style>
  <w:style w:type="paragraph" w:styleId="a4">
    <w:name w:val="footer"/>
    <w:basedOn w:val="a"/>
    <w:link w:val="Char0"/>
    <w:uiPriority w:val="99"/>
    <w:unhideWhenUsed/>
    <w:rsid w:val="00FF117C"/>
    <w:pPr>
      <w:tabs>
        <w:tab w:val="center" w:pos="4153"/>
        <w:tab w:val="right" w:pos="8306"/>
      </w:tabs>
      <w:snapToGrid w:val="0"/>
      <w:jc w:val="left"/>
    </w:pPr>
    <w:rPr>
      <w:sz w:val="18"/>
      <w:szCs w:val="18"/>
    </w:rPr>
  </w:style>
  <w:style w:type="character" w:customStyle="1" w:styleId="Char0">
    <w:name w:val="页脚 Char"/>
    <w:basedOn w:val="a0"/>
    <w:link w:val="a4"/>
    <w:uiPriority w:val="99"/>
    <w:rsid w:val="00FF117C"/>
    <w:rPr>
      <w:sz w:val="18"/>
      <w:szCs w:val="18"/>
    </w:rPr>
  </w:style>
  <w:style w:type="paragraph" w:styleId="a5">
    <w:name w:val="Balloon Text"/>
    <w:basedOn w:val="a"/>
    <w:link w:val="Char1"/>
    <w:uiPriority w:val="99"/>
    <w:semiHidden/>
    <w:unhideWhenUsed/>
    <w:rsid w:val="00FF117C"/>
    <w:rPr>
      <w:sz w:val="18"/>
      <w:szCs w:val="18"/>
    </w:rPr>
  </w:style>
  <w:style w:type="character" w:customStyle="1" w:styleId="Char1">
    <w:name w:val="批注框文本 Char"/>
    <w:basedOn w:val="a0"/>
    <w:link w:val="a5"/>
    <w:uiPriority w:val="99"/>
    <w:semiHidden/>
    <w:rsid w:val="00FF117C"/>
    <w:rPr>
      <w:sz w:val="18"/>
      <w:szCs w:val="18"/>
    </w:rPr>
  </w:style>
  <w:style w:type="character" w:styleId="a6">
    <w:name w:val="Emphasis"/>
    <w:basedOn w:val="a0"/>
    <w:uiPriority w:val="20"/>
    <w:qFormat/>
    <w:rsid w:val="00FF117C"/>
    <w:rPr>
      <w:i/>
      <w:iCs/>
    </w:rPr>
  </w:style>
  <w:style w:type="character" w:styleId="a7">
    <w:name w:val="Hyperlink"/>
    <w:basedOn w:val="a0"/>
    <w:uiPriority w:val="99"/>
    <w:unhideWhenUsed/>
    <w:rsid w:val="006D1AD4"/>
    <w:rPr>
      <w:color w:val="0000FF" w:themeColor="hyperlink"/>
      <w:u w:val="single"/>
    </w:rPr>
  </w:style>
  <w:style w:type="paragraph" w:styleId="a8">
    <w:name w:val="Normal (Web)"/>
    <w:basedOn w:val="a"/>
    <w:uiPriority w:val="99"/>
    <w:semiHidden/>
    <w:unhideWhenUsed/>
    <w:rsid w:val="00574ED1"/>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ED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F117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F117C"/>
    <w:rPr>
      <w:sz w:val="18"/>
      <w:szCs w:val="18"/>
    </w:rPr>
  </w:style>
  <w:style w:type="paragraph" w:styleId="a4">
    <w:name w:val="footer"/>
    <w:basedOn w:val="a"/>
    <w:link w:val="Char0"/>
    <w:uiPriority w:val="99"/>
    <w:unhideWhenUsed/>
    <w:rsid w:val="00FF117C"/>
    <w:pPr>
      <w:tabs>
        <w:tab w:val="center" w:pos="4153"/>
        <w:tab w:val="right" w:pos="8306"/>
      </w:tabs>
      <w:snapToGrid w:val="0"/>
      <w:jc w:val="left"/>
    </w:pPr>
    <w:rPr>
      <w:sz w:val="18"/>
      <w:szCs w:val="18"/>
    </w:rPr>
  </w:style>
  <w:style w:type="character" w:customStyle="1" w:styleId="Char0">
    <w:name w:val="页脚 Char"/>
    <w:basedOn w:val="a0"/>
    <w:link w:val="a4"/>
    <w:uiPriority w:val="99"/>
    <w:rsid w:val="00FF117C"/>
    <w:rPr>
      <w:sz w:val="18"/>
      <w:szCs w:val="18"/>
    </w:rPr>
  </w:style>
  <w:style w:type="paragraph" w:styleId="a5">
    <w:name w:val="Balloon Text"/>
    <w:basedOn w:val="a"/>
    <w:link w:val="Char1"/>
    <w:uiPriority w:val="99"/>
    <w:semiHidden/>
    <w:unhideWhenUsed/>
    <w:rsid w:val="00FF117C"/>
    <w:rPr>
      <w:sz w:val="18"/>
      <w:szCs w:val="18"/>
    </w:rPr>
  </w:style>
  <w:style w:type="character" w:customStyle="1" w:styleId="Char1">
    <w:name w:val="批注框文本 Char"/>
    <w:basedOn w:val="a0"/>
    <w:link w:val="a5"/>
    <w:uiPriority w:val="99"/>
    <w:semiHidden/>
    <w:rsid w:val="00FF117C"/>
    <w:rPr>
      <w:sz w:val="18"/>
      <w:szCs w:val="18"/>
    </w:rPr>
  </w:style>
  <w:style w:type="character" w:styleId="a6">
    <w:name w:val="Emphasis"/>
    <w:basedOn w:val="a0"/>
    <w:uiPriority w:val="20"/>
    <w:qFormat/>
    <w:rsid w:val="00FF117C"/>
    <w:rPr>
      <w:i/>
      <w:iCs/>
    </w:rPr>
  </w:style>
  <w:style w:type="character" w:styleId="a7">
    <w:name w:val="Hyperlink"/>
    <w:basedOn w:val="a0"/>
    <w:uiPriority w:val="99"/>
    <w:unhideWhenUsed/>
    <w:rsid w:val="006D1AD4"/>
    <w:rPr>
      <w:color w:val="0000FF" w:themeColor="hyperlink"/>
      <w:u w:val="single"/>
    </w:rPr>
  </w:style>
  <w:style w:type="paragraph" w:styleId="a8">
    <w:name w:val="Normal (Web)"/>
    <w:basedOn w:val="a"/>
    <w:uiPriority w:val="99"/>
    <w:semiHidden/>
    <w:unhideWhenUsed/>
    <w:rsid w:val="00574ED1"/>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56861">
      <w:bodyDiv w:val="1"/>
      <w:marLeft w:val="0"/>
      <w:marRight w:val="0"/>
      <w:marTop w:val="0"/>
      <w:marBottom w:val="0"/>
      <w:divBdr>
        <w:top w:val="none" w:sz="0" w:space="0" w:color="auto"/>
        <w:left w:val="none" w:sz="0" w:space="0" w:color="auto"/>
        <w:bottom w:val="none" w:sz="0" w:space="0" w:color="auto"/>
        <w:right w:val="none" w:sz="0" w:space="0" w:color="auto"/>
      </w:divBdr>
    </w:div>
    <w:div w:id="1217664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231038-7C8A-46B1-9638-50E68F535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4</Pages>
  <Words>429</Words>
  <Characters>2447</Characters>
  <Application>Microsoft Office Word</Application>
  <DocSecurity>0</DocSecurity>
  <Lines>20</Lines>
  <Paragraphs>5</Paragraphs>
  <ScaleCrop>false</ScaleCrop>
  <Company/>
  <LinksUpToDate>false</LinksUpToDate>
  <CharactersWithSpaces>2871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CYBD</dc:creator>
  <cp:lastModifiedBy>YinMin</cp:lastModifiedBy>
  <cp:revision>23</cp:revision>
  <dcterms:created xsi:type="dcterms:W3CDTF">2016-10-25T02:28:00Z</dcterms:created>
  <dcterms:modified xsi:type="dcterms:W3CDTF">2017-01-11T05:53:00Z</dcterms:modified>
</cp:coreProperties>
</file>