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b/>
          <w:bCs/>
          <w:sz w:val="21"/>
          <w:szCs w:val="21"/>
        </w:rPr>
      </w:pP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center"/>
        <w:textAlignment w:val="auto"/>
        <w:outlineLvl w:val="9"/>
        <w:rPr>
          <w:b/>
          <w:bCs/>
          <w:sz w:val="21"/>
          <w:szCs w:val="21"/>
        </w:rPr>
      </w:pPr>
      <w:bookmarkStart w:id="0" w:name="_GoBack"/>
      <w:bookmarkEnd w:id="0"/>
      <w:r>
        <w:rPr>
          <w:b/>
          <w:bCs/>
          <w:sz w:val="21"/>
          <w:szCs w:val="21"/>
        </w:rPr>
        <w:t>高中生做好职业生涯规划的意义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赫尔曼•黑塞在《流浪者之歌》中提到：“大多数的人就像是落叶一样，在空中随风飘荡、翻飞、荡漾，最后落到地上。一小部分的人像是天上的星星，在一定的途径上走，任何风都吹不到他们，在他们的内心中有自己的引导者和方向。”职业生涯规划就是一个人尽自己所能，系统地，有步骤地规划自己未来发展的过程。高中生需要进行生涯规划，高中生做好职业生涯规划有着重要的意义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sz w:val="21"/>
          <w:szCs w:val="21"/>
        </w:rPr>
      </w:pPr>
      <w:r>
        <w:rPr>
          <w:rFonts w:hint="eastAsia" w:eastAsiaTheme="minorEastAsia"/>
          <w:sz w:val="21"/>
          <w:szCs w:val="21"/>
          <w:lang w:eastAsia="zh-CN"/>
        </w:rPr>
        <w:drawing>
          <wp:inline distT="0" distB="0" distL="114300" distR="114300">
            <wp:extent cx="5273675" cy="3148965"/>
            <wp:effectExtent l="0" t="0" r="3175" b="13335"/>
            <wp:docPr id="1" name="图片 1" descr="生涯规划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生涯规划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1489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1、及早确立人生发展方向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1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心理学家金树人说：“人为自己设定目标，带出希望，所有之行为将凝聚在这个希望周围，人生才能活出意义来。”想象一下你10年后的样子：专业与毕业学校、学历、学位、居住地和住宅、出行方式、职业、职务、社交圈子等。然后再写出你20年后的样子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1" w:firstLineChars="0"/>
        <w:jc w:val="both"/>
        <w:textAlignment w:val="auto"/>
        <w:outlineLvl w:val="9"/>
        <w:rPr>
          <w:rFonts w:hint="eastAsia" w:eastAsiaTheme="minorEastAsia"/>
          <w:sz w:val="21"/>
          <w:szCs w:val="21"/>
          <w:lang w:eastAsia="zh-CN"/>
        </w:rPr>
      </w:pPr>
      <w:r>
        <w:rPr>
          <w:sz w:val="21"/>
          <w:szCs w:val="21"/>
        </w:rPr>
        <w:drawing>
          <wp:inline distT="0" distB="0" distL="114300" distR="114300">
            <wp:extent cx="5273040" cy="3114675"/>
            <wp:effectExtent l="0" t="0" r="3810" b="9525"/>
            <wp:docPr id="2" name="图片 2" descr="及早确立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及早确立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3040" cy="3114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　</w:t>
      </w:r>
      <w:r>
        <w:rPr>
          <w:b/>
          <w:bCs/>
          <w:sz w:val="21"/>
          <w:szCs w:val="21"/>
        </w:rPr>
        <w:t>2、确保个人凭优势智能去生存、去发展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个性发展不仅是青少年发展的内在需求，也是创新人才培养的重要基础。大教育家苏霍姆林斯基非常重视学生的个性发展，他认为：“最主要的是在每个孩子身上发现他最强的一面，找出他作为人发展的起源的机灵点，做到使孩子能够最充分展示和发展他的天赋素质，达到他的年龄可能达到的最卓越的成绩。”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sz w:val="21"/>
          <w:szCs w:val="21"/>
        </w:rPr>
      </w:pPr>
      <w:r>
        <w:rPr>
          <w:rFonts w:hint="eastAsia" w:eastAsiaTheme="minorEastAsia"/>
          <w:sz w:val="21"/>
          <w:szCs w:val="21"/>
          <w:lang w:eastAsia="zh-CN"/>
        </w:rPr>
        <w:drawing>
          <wp:inline distT="0" distB="0" distL="114300" distR="114300">
            <wp:extent cx="4161790" cy="2580640"/>
            <wp:effectExtent l="0" t="0" r="10160" b="10160"/>
            <wp:docPr id="3" name="图片 3" descr="个人优势-生涯规划-51选校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个人优势-生涯规划-51选校网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61790" cy="25806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美国哈佛大学加德纳教授的多元智能理论认为，人类至少有八项智能，语言-言语、数理-逻辑、音乐节奏、身体动觉、自知自省、空间视觉、人际交往、自然观察智能，这八项智能在人身上不是孤立存在的，是以不同的方式、不同的组合存在，由于智能存在这强弱不同，成功的职业生涯规划，就在于扬长避短，最大限度发挥自己的智能优势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3、把高中学业和未来职业发展有机衔接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在高中三年离，我们应该努力探索自我发展的兴趣，发现自己的优势特长，确立自己的职业大方向，选定合适自己的主攻专业大类，这些事我们高中学习的动力之源，我们可以在高中就围绕这个大专业，通过社团，职业体验、综合实践等来培养自己相关的能力，从而实现高中所学和大学所要有机衔接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4、生涯的成功需要刻苦努力、简直不懈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sz w:val="21"/>
          <w:szCs w:val="21"/>
        </w:rPr>
      </w:pPr>
      <w:r>
        <w:rPr>
          <w:sz w:val="21"/>
          <w:szCs w:val="21"/>
        </w:rPr>
        <w:t>　　如果说鬼话是一座灯塔，而我们就是划船的人。一路上，我们可以欣赏两岸的风景，但同时一定要坚持不懈地努力向前划，有了规划的指引，少了左右摇摆，多了一份坚定和执着，才能达到理想的彼岸。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/>
          <w:bCs/>
          <w:sz w:val="21"/>
          <w:szCs w:val="21"/>
        </w:rPr>
      </w:pPr>
      <w:r>
        <w:rPr>
          <w:sz w:val="21"/>
          <w:szCs w:val="21"/>
        </w:rPr>
        <w:t>　</w:t>
      </w:r>
      <w:r>
        <w:rPr>
          <w:b/>
          <w:bCs/>
          <w:sz w:val="21"/>
          <w:szCs w:val="21"/>
        </w:rPr>
        <w:t>　5、关注同学们当下的幸福生活和终生发展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</w:pPr>
      <w:r>
        <w:rPr>
          <w:sz w:val="21"/>
          <w:szCs w:val="21"/>
        </w:rPr>
        <w:t>高中职业生涯规划发展最终的目的是为学生终身发展和幸福服务，那么如何理解学生的终身发展和幸福呢?是把学生关进大学之门，就完成了高中阶段的使命，就是为了学生终身发展和幸福服务了吗?</w:t>
      </w:r>
      <w:r>
        <w:rPr>
          <w:rFonts w:hint="eastAsia"/>
          <w:sz w:val="21"/>
          <w:szCs w:val="21"/>
          <w:lang w:eastAsia="zh-CN"/>
        </w:rPr>
        <w:t>当然不是！根据马斯洛需求层次理论告诉我们：</w:t>
      </w:r>
      <w:r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</w:rPr>
        <w:t>人类需求像阶梯一样从低到高按层次分为五种，分别是：生理需求、安全需求、社交需求、尊重需求和自我实现需求。</w:t>
      </w:r>
      <w:r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我们的最终需求是实现自我。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</w:pPr>
      <w:r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drawing>
          <wp:inline distT="0" distB="0" distL="114300" distR="114300">
            <wp:extent cx="5273675" cy="3220720"/>
            <wp:effectExtent l="0" t="0" r="3175" b="17780"/>
            <wp:docPr id="4" name="图片 4" descr="马斯洛需求理论-生涯规划-51选校网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马斯洛需求理论-生涯规划-51选校网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322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b w:val="0"/>
          <w:bCs w:val="0"/>
          <w:sz w:val="21"/>
          <w:szCs w:val="21"/>
        </w:rPr>
      </w:pPr>
      <w:r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  <w:t>高中生做好职业生涯规划有利于及早确立目标，</w:t>
      </w:r>
      <w:r>
        <w:rPr>
          <w:b w:val="0"/>
          <w:bCs w:val="0"/>
          <w:sz w:val="21"/>
          <w:szCs w:val="21"/>
        </w:rPr>
        <w:t>确保个人凭优势智能去生存、去发展</w:t>
      </w:r>
      <w:r>
        <w:rPr>
          <w:rFonts w:hint="eastAsia"/>
          <w:b w:val="0"/>
          <w:bCs w:val="0"/>
          <w:sz w:val="21"/>
          <w:szCs w:val="21"/>
          <w:lang w:eastAsia="zh-CN"/>
        </w:rPr>
        <w:t>，更好地将高中学业与大学相衔接，更有利于最终的自我实现。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360" w:lineRule="auto"/>
        <w:ind w:left="0" w:leftChars="0" w:right="0" w:rightChars="0" w:firstLine="420" w:firstLineChars="0"/>
        <w:jc w:val="both"/>
        <w:textAlignment w:val="auto"/>
        <w:outlineLvl w:val="9"/>
        <w:rPr>
          <w:rFonts w:hint="eastAsia" w:ascii="Arial" w:hAnsi="Arial" w:eastAsia="宋体" w:cs="Arial"/>
          <w:b w:val="0"/>
          <w:i w:val="0"/>
          <w:caps w:val="0"/>
          <w:color w:val="333333"/>
          <w:spacing w:val="0"/>
          <w:sz w:val="21"/>
          <w:szCs w:val="21"/>
          <w:shd w:val="clear" w:fill="FFFFFF"/>
          <w:lang w:eastAsia="zh-CN"/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Autospacing="0" w:afterAutospacing="0" w:line="360" w:lineRule="auto"/>
        <w:ind w:left="0" w:leftChars="0" w:right="0" w:rightChars="0" w:firstLine="0" w:firstLineChars="0"/>
        <w:jc w:val="both"/>
        <w:textAlignment w:val="auto"/>
        <w:outlineLvl w:val="9"/>
        <w:rPr>
          <w:rFonts w:hint="eastAsia" w:eastAsiaTheme="minorEastAsia"/>
          <w:sz w:val="21"/>
          <w:szCs w:val="21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EB469F"/>
    <w:rsid w:val="153F4B7F"/>
    <w:rsid w:val="44F562A9"/>
    <w:rsid w:val="49C70AE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Office_10.1.0.5850_F1E327BC-269C-435d-A152-05C5408002CA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CYBD</dc:creator>
  <cp:lastModifiedBy>CYBD</cp:lastModifiedBy>
  <dcterms:modified xsi:type="dcterms:W3CDTF">2016-09-06T01:49:51Z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2052-10.1.0.5850</vt:lpwstr>
  </property>
</Properties>
</file>