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2C" w:rsidRPr="00645B2C" w:rsidRDefault="00270DCB" w:rsidP="00645B2C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b/>
          <w:kern w:val="0"/>
          <w:sz w:val="36"/>
          <w:szCs w:val="18"/>
        </w:rPr>
      </w:pPr>
      <w:r>
        <w:rPr>
          <w:rFonts w:asciiTheme="minorEastAsia" w:hAnsiTheme="minorEastAsia" w:cs="宋体" w:hint="eastAsia"/>
          <w:b/>
          <w:kern w:val="0"/>
          <w:sz w:val="36"/>
          <w:szCs w:val="18"/>
        </w:rPr>
        <w:t>四大</w:t>
      </w:r>
      <w:bookmarkStart w:id="0" w:name="_GoBack"/>
      <w:bookmarkEnd w:id="0"/>
      <w:r w:rsidR="00645B2C" w:rsidRPr="00645B2C">
        <w:rPr>
          <w:rFonts w:asciiTheme="minorEastAsia" w:hAnsiTheme="minorEastAsia" w:cs="宋体"/>
          <w:b/>
          <w:kern w:val="0"/>
          <w:sz w:val="36"/>
          <w:szCs w:val="18"/>
        </w:rPr>
        <w:t>气质类型与职业选择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 w:val="18"/>
          <w:szCs w:val="18"/>
        </w:rPr>
        <w:t xml:space="preserve">　　</w:t>
      </w:r>
      <w:r w:rsidRPr="00645B2C">
        <w:rPr>
          <w:rFonts w:asciiTheme="minorEastAsia" w:hAnsiTheme="minorEastAsia" w:cs="宋体"/>
          <w:kern w:val="0"/>
          <w:szCs w:val="21"/>
        </w:rPr>
        <w:t>一、四种气质类型</w:t>
      </w:r>
      <w:r w:rsidRPr="00270DCB">
        <w:rPr>
          <w:rFonts w:asciiTheme="minorEastAsia" w:hAnsiTheme="minorEastAsia" w:cs="宋体" w:hint="eastAsia"/>
          <w:kern w:val="0"/>
          <w:szCs w:val="21"/>
        </w:rPr>
        <w:t>的</w:t>
      </w:r>
      <w:r w:rsidRPr="00645B2C">
        <w:rPr>
          <w:rFonts w:asciiTheme="minorEastAsia" w:hAnsiTheme="minorEastAsia" w:cs="宋体"/>
          <w:kern w:val="0"/>
          <w:szCs w:val="21"/>
        </w:rPr>
        <w:t>典型表现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1、胆汁质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胆汁质的人反应速度快，具有较高的反应性与主动性。这类人情感和行为动作产生得迅速而且强烈，有极明显的外部表现;性情开朗、热情，坦率，但脾气暴躁，好争论;情感易于冲动但</w:t>
      </w:r>
      <w:proofErr w:type="gramStart"/>
      <w:r w:rsidRPr="00645B2C">
        <w:rPr>
          <w:rFonts w:asciiTheme="minorEastAsia" w:hAnsiTheme="minorEastAsia" w:cs="宋体"/>
          <w:kern w:val="0"/>
          <w:szCs w:val="21"/>
        </w:rPr>
        <w:t>不</w:t>
      </w:r>
      <w:proofErr w:type="gramEnd"/>
      <w:r w:rsidRPr="00645B2C">
        <w:rPr>
          <w:rFonts w:asciiTheme="minorEastAsia" w:hAnsiTheme="minorEastAsia" w:cs="宋体"/>
          <w:kern w:val="0"/>
          <w:szCs w:val="21"/>
        </w:rPr>
        <w:t>持久;精力旺盛，经常以极大的热情从事工作，但有时缺乏耐心;思维具有一定的灵活性，但对问题的理解具有粗枝大叶、不求甚解的倾向;意志坚强、果断勇敢，注意稳定而集中但难于转移;行动利落而又敏捷，说话速度快且声音洪亮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2、多血质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多血质的人行动具有很高的反应性。这类人情感和行为动作发生得很快，变化得也快，但较为温和;易于产生情感，但体验不深，善于结交朋友，容易适应新的环境;语言具有表达力和感染力，姿态活泼，表情生动，有明显的外倾性特点;机智灵敏，思维灵活，但常表现出对问题不求甚解;注意与兴趣易于转移，不稳定;在意志力方面缺乏忍耐性，毅力不强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3、黏液质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黏液质的人反应性低。情感和行为动作进行得迟缓、稳定、缺乏灵活性;这类人情绪不易发生，也不易外露，很少产生激情，遇到不愉快的事也不动声色;注意稳定、持久，但难于转移;思维灵活性较差，但比较细致，喜欢沉思;在意志力方面具有耐性，对自己的行为有较大的自制力;态度持重，好沉默寡言，办事谨慎细致，从不鲁莽，但对新的工作较难适应，行为和情绪都表现出内倾性，可塑性差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4、抑郁质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抑郁质的人有较高的感受性。这类人情感和行为动作进行得都相当缓慢，柔弱;情感容易产生，而且体验相当深刻，隐晦而不外露，易多愁善感;往往富于想象，聪明且观察力敏锐，善于观察他人观察不到的细微事物，敏感性高，思维深刻;在意志方面常表现出胆小怕</w:t>
      </w:r>
      <w:r w:rsidRPr="00645B2C">
        <w:rPr>
          <w:rFonts w:asciiTheme="minorEastAsia" w:hAnsiTheme="minorEastAsia" w:cs="宋体"/>
          <w:kern w:val="0"/>
          <w:szCs w:val="21"/>
        </w:rPr>
        <w:lastRenderedPageBreak/>
        <w:t>事、优柔寡断，受到挫折后常心神不安，但对力所能及的工作表现出坚忍的精神;不善交往，较为孤僻，具有明显的内倾性。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二、四种气质适合的职业类型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胆汁质的人：较适合</w:t>
      </w:r>
      <w:proofErr w:type="gramStart"/>
      <w:r w:rsidRPr="00645B2C">
        <w:rPr>
          <w:rFonts w:asciiTheme="minorEastAsia" w:hAnsiTheme="minorEastAsia" w:cs="宋体"/>
          <w:kern w:val="0"/>
          <w:szCs w:val="21"/>
        </w:rPr>
        <w:t>做反应</w:t>
      </w:r>
      <w:proofErr w:type="gramEnd"/>
      <w:r w:rsidRPr="00645B2C">
        <w:rPr>
          <w:rFonts w:asciiTheme="minorEastAsia" w:hAnsiTheme="minorEastAsia" w:cs="宋体"/>
          <w:kern w:val="0"/>
          <w:szCs w:val="21"/>
        </w:rPr>
        <w:t>迅速、动作有力、应急性强、危险性较大、难度较高的工作。这类人可以成为出色的导游员、营销员、节目主持人、外事接待人员等。但不适宜从事稳重、细致的工作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多血质的人：较适合做社交性、文艺性、多样化、要求反应敏捷且均衡的工作，而不太适应做需要细心钻研的工作。他们可从事范围广泛的职业，如外交人员、管理者、律师、运动员、新闻记者、服务员、演员等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粘液质的人：较适合做有条不紊、刻板平静、耐受性较高的工作，而不太适应从事激烈多变的工作。可从事的职业有外科医生、法官、管理人员、财务人员等。</w:t>
      </w:r>
    </w:p>
    <w:p w:rsidR="00645B2C" w:rsidRPr="00645B2C" w:rsidRDefault="00645B2C" w:rsidP="00645B2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45B2C">
        <w:rPr>
          <w:rFonts w:asciiTheme="minorEastAsia" w:hAnsiTheme="minorEastAsia" w:cs="宋体"/>
          <w:kern w:val="0"/>
          <w:szCs w:val="21"/>
        </w:rPr>
        <w:t xml:space="preserve">　　抑郁质的人：能够兢兢业业干工作，适合从事持久细致的工作，如技术人员、化验员、机要秘书、保管员等。而不适合</w:t>
      </w:r>
      <w:proofErr w:type="gramStart"/>
      <w:r w:rsidRPr="00645B2C">
        <w:rPr>
          <w:rFonts w:asciiTheme="minorEastAsia" w:hAnsiTheme="minorEastAsia" w:cs="宋体"/>
          <w:kern w:val="0"/>
          <w:szCs w:val="21"/>
        </w:rPr>
        <w:t>做要求</w:t>
      </w:r>
      <w:proofErr w:type="gramEnd"/>
      <w:r w:rsidRPr="00645B2C">
        <w:rPr>
          <w:rFonts w:asciiTheme="minorEastAsia" w:hAnsiTheme="minorEastAsia" w:cs="宋体"/>
          <w:kern w:val="0"/>
          <w:szCs w:val="21"/>
        </w:rPr>
        <w:t>反应灵敏、处事果断的工作。</w:t>
      </w:r>
    </w:p>
    <w:p w:rsidR="00E70ECD" w:rsidRPr="00270DCB" w:rsidRDefault="00E70ECD" w:rsidP="00645B2C">
      <w:pPr>
        <w:rPr>
          <w:rFonts w:asciiTheme="minorEastAsia" w:hAnsiTheme="minorEastAsia"/>
        </w:rPr>
      </w:pPr>
    </w:p>
    <w:sectPr w:rsidR="00E70ECD" w:rsidRPr="00270D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72" w:rsidRDefault="00AD6D72" w:rsidP="00FF117C">
      <w:r>
        <w:separator/>
      </w:r>
    </w:p>
  </w:endnote>
  <w:endnote w:type="continuationSeparator" w:id="0">
    <w:p w:rsidR="00AD6D72" w:rsidRDefault="00AD6D72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72" w:rsidRDefault="00AD6D72" w:rsidP="00FF117C">
      <w:r>
        <w:separator/>
      </w:r>
    </w:p>
  </w:footnote>
  <w:footnote w:type="continuationSeparator" w:id="0">
    <w:p w:rsidR="00AD6D72" w:rsidRDefault="00AD6D72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D6D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D6D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70DCB"/>
    <w:rsid w:val="00492A2C"/>
    <w:rsid w:val="004F672C"/>
    <w:rsid w:val="00563668"/>
    <w:rsid w:val="00574ED1"/>
    <w:rsid w:val="005A1CD5"/>
    <w:rsid w:val="00617683"/>
    <w:rsid w:val="00635989"/>
    <w:rsid w:val="00645B2C"/>
    <w:rsid w:val="006D1AD4"/>
    <w:rsid w:val="007F6C25"/>
    <w:rsid w:val="00861C82"/>
    <w:rsid w:val="0099682C"/>
    <w:rsid w:val="00A22108"/>
    <w:rsid w:val="00AD6D72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E2FC-E8AC-4A59-A78C-804A0D5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2017-01-04T10:05:00Z</dcterms:modified>
</cp:coreProperties>
</file>