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98" w:rsidRPr="00373198" w:rsidRDefault="00373198" w:rsidP="00373198">
      <w:pPr>
        <w:ind w:firstLineChars="200" w:firstLine="643"/>
        <w:jc w:val="center"/>
        <w:rPr>
          <w:rFonts w:ascii="宋体" w:hAnsi="宋体" w:cs="宋体" w:hint="eastAsia"/>
          <w:b/>
          <w:sz w:val="32"/>
          <w:szCs w:val="32"/>
        </w:rPr>
      </w:pPr>
      <w:bookmarkStart w:id="0" w:name="_GoBack"/>
      <w:r w:rsidRPr="00373198">
        <w:rPr>
          <w:rFonts w:ascii="宋体" w:hAnsi="宋体" w:cs="宋体" w:hint="eastAsia"/>
          <w:b/>
          <w:sz w:val="32"/>
          <w:szCs w:val="32"/>
        </w:rPr>
        <w:t>3.15我的决策style——决策风格</w:t>
      </w:r>
    </w:p>
    <w:bookmarkEnd w:id="0"/>
    <w:p w:rsidR="007F798D" w:rsidRPr="007F798D" w:rsidRDefault="007F798D" w:rsidP="00373198">
      <w:pPr>
        <w:ind w:firstLineChars="200" w:firstLine="482"/>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附件1：</w:t>
      </w:r>
    </w:p>
    <w:p w:rsidR="007F798D" w:rsidRPr="007F798D" w:rsidRDefault="007F798D" w:rsidP="007F798D">
      <w:pPr>
        <w:ind w:firstLineChars="200" w:firstLine="482"/>
        <w:jc w:val="center"/>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决策风格测试</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 xml:space="preserve">    以下测试题目，是了解自己的决策风格的，你需要将自己一般情况下处理这些事情时的态度、行为方式和习惯进行选择，思考每一题目内容与自己的实际情况的符合程度，如果符合，请记1分，如果不符合，请记0分。</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1.我常在仓促的情况下做判断。</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2.我常常凭一时冲动行事。</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3.我经常改变我的决定。</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4.在做出决定之前,我常不作任何准备,也不会分析可能的结果。</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5.我经常不经过慎重考虑就做决定。</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6.我喜欢凭借直觉做事情。</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7.我做事时不喜欢自己拿主意。</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8.做事时,我喜欢旁边一直有人陪着,可以随时给我出出主意。</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9.一旦发现别人跟我的看法不一样时,我便不知道该怎么办了。</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10.我很容易受别人的影响。</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11.如果没有别人的催促,我根本不想做任何决定。</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12.我经常需要家长或亲友帮助我做决定。</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13.碰到难以决定的事情,我一般是先把它放在一边。</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14.遇到需要作决定时,我会时常感到不安。</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15.我做事总是思前想后,做不了决定。</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16.我觉得作决定是一件痛苦的事情。</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17.为了避免作决定的痛苦,我索性不自己做决定。</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18.我处理事情会经常犹豫不决。</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19.作决定前,我会多方面搜集与之相关的各种信息。</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20.我会常常在决定前将收集来的资料进行分析，并列出备选的方案。</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21.我会衡量各种选择的利弊得失，判断出此时、此地最为适当的选择。</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22.我会参考其他人的意见，然后针对自己的情况，最后做出选择。</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23.经过深思熟虑后，我一般会选出一个最佳方案。</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24.当已经决定了选择方案，我会展开必要的准备行动并全力以赴实现它。</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 xml:space="preserve">   </w:t>
      </w:r>
      <w:r w:rsidRPr="007F798D">
        <w:rPr>
          <w:rFonts w:asciiTheme="minorEastAsia" w:eastAsiaTheme="minorEastAsia" w:hAnsiTheme="minorEastAsia" w:cs="宋体" w:hint="eastAsia"/>
          <w:b/>
          <w:bCs/>
          <w:sz w:val="24"/>
          <w:szCs w:val="24"/>
        </w:rPr>
        <w:t xml:space="preserve"> 记分方式：</w:t>
      </w:r>
      <w:r w:rsidRPr="007F798D">
        <w:rPr>
          <w:rFonts w:asciiTheme="minorEastAsia" w:eastAsiaTheme="minorEastAsia" w:hAnsiTheme="minorEastAsia" w:cs="宋体" w:hint="eastAsia"/>
          <w:sz w:val="24"/>
          <w:szCs w:val="24"/>
        </w:rPr>
        <w:t>将同一类型的得分（符合的1分）记入测试结果表，哪种类型得分最高，可能你就属于哪种决策类型。</w:t>
      </w:r>
    </w:p>
    <w:tbl>
      <w:tblPr>
        <w:tblStyle w:val="a7"/>
        <w:tblW w:w="8518" w:type="dxa"/>
        <w:tblLayout w:type="fixed"/>
        <w:tblLook w:val="04A0" w:firstRow="1" w:lastRow="0" w:firstColumn="1" w:lastColumn="0" w:noHBand="0" w:noVBand="1"/>
      </w:tblPr>
      <w:tblGrid>
        <w:gridCol w:w="1061"/>
        <w:gridCol w:w="1864"/>
        <w:gridCol w:w="1864"/>
        <w:gridCol w:w="1864"/>
        <w:gridCol w:w="1865"/>
      </w:tblGrid>
      <w:tr w:rsidR="007F798D" w:rsidRPr="007F798D" w:rsidTr="006D2570">
        <w:tc>
          <w:tcPr>
            <w:tcW w:w="8518" w:type="dxa"/>
            <w:gridSpan w:val="5"/>
          </w:tcPr>
          <w:p w:rsidR="007F798D" w:rsidRPr="007F798D" w:rsidRDefault="007F798D" w:rsidP="007F798D">
            <w:pPr>
              <w:ind w:firstLine="422"/>
              <w:jc w:val="center"/>
              <w:rPr>
                <w:rFonts w:asciiTheme="minorEastAsia" w:eastAsiaTheme="minorEastAsia" w:hAnsiTheme="minorEastAsia" w:cs="宋体"/>
                <w:sz w:val="24"/>
                <w:szCs w:val="24"/>
              </w:rPr>
            </w:pPr>
            <w:r w:rsidRPr="007F798D">
              <w:rPr>
                <w:rFonts w:asciiTheme="minorEastAsia" w:eastAsiaTheme="minorEastAsia" w:hAnsiTheme="minorEastAsia" w:cs="宋体" w:hint="eastAsia"/>
                <w:b/>
                <w:bCs/>
                <w:sz w:val="24"/>
                <w:szCs w:val="24"/>
              </w:rPr>
              <w:t>决策风格类型测试结果</w:t>
            </w:r>
          </w:p>
        </w:tc>
      </w:tr>
      <w:tr w:rsidR="007F798D" w:rsidRPr="007F798D" w:rsidTr="006D2570">
        <w:tc>
          <w:tcPr>
            <w:tcW w:w="1061" w:type="dxa"/>
          </w:tcPr>
          <w:p w:rsidR="007F798D" w:rsidRPr="007F798D" w:rsidRDefault="007F798D" w:rsidP="007F798D">
            <w:pPr>
              <w:ind w:firstLine="422"/>
              <w:jc w:val="center"/>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题号组</w:t>
            </w:r>
          </w:p>
        </w:tc>
        <w:tc>
          <w:tcPr>
            <w:tcW w:w="1864"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1.5.9.13.17.21</w:t>
            </w:r>
          </w:p>
        </w:tc>
        <w:tc>
          <w:tcPr>
            <w:tcW w:w="1864"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2.6.10.14.18.22</w:t>
            </w:r>
          </w:p>
        </w:tc>
        <w:tc>
          <w:tcPr>
            <w:tcW w:w="1864"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3.7.11.15.19.23</w:t>
            </w:r>
          </w:p>
        </w:tc>
        <w:tc>
          <w:tcPr>
            <w:tcW w:w="1865"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4.8.12.16.20.24</w:t>
            </w:r>
          </w:p>
        </w:tc>
      </w:tr>
      <w:tr w:rsidR="007F798D" w:rsidRPr="007F798D" w:rsidTr="006D2570">
        <w:tc>
          <w:tcPr>
            <w:tcW w:w="1061" w:type="dxa"/>
          </w:tcPr>
          <w:p w:rsidR="007F798D" w:rsidRPr="007F798D" w:rsidRDefault="007F798D" w:rsidP="007F798D">
            <w:pPr>
              <w:ind w:firstLine="422"/>
              <w:jc w:val="center"/>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得分</w:t>
            </w:r>
          </w:p>
        </w:tc>
        <w:tc>
          <w:tcPr>
            <w:tcW w:w="1864" w:type="dxa"/>
          </w:tcPr>
          <w:p w:rsidR="007F798D" w:rsidRPr="007F798D" w:rsidRDefault="007F798D" w:rsidP="006D2570">
            <w:pPr>
              <w:rPr>
                <w:rFonts w:asciiTheme="minorEastAsia" w:eastAsiaTheme="minorEastAsia" w:hAnsiTheme="minorEastAsia" w:cs="宋体"/>
                <w:sz w:val="24"/>
                <w:szCs w:val="24"/>
              </w:rPr>
            </w:pPr>
          </w:p>
        </w:tc>
        <w:tc>
          <w:tcPr>
            <w:tcW w:w="1864" w:type="dxa"/>
          </w:tcPr>
          <w:p w:rsidR="007F798D" w:rsidRPr="007F798D" w:rsidRDefault="007F798D" w:rsidP="006D2570">
            <w:pPr>
              <w:rPr>
                <w:rFonts w:asciiTheme="minorEastAsia" w:eastAsiaTheme="minorEastAsia" w:hAnsiTheme="minorEastAsia" w:cs="宋体"/>
                <w:sz w:val="24"/>
                <w:szCs w:val="24"/>
              </w:rPr>
            </w:pPr>
          </w:p>
        </w:tc>
        <w:tc>
          <w:tcPr>
            <w:tcW w:w="1864" w:type="dxa"/>
          </w:tcPr>
          <w:p w:rsidR="007F798D" w:rsidRPr="007F798D" w:rsidRDefault="007F798D" w:rsidP="006D2570">
            <w:pPr>
              <w:rPr>
                <w:rFonts w:asciiTheme="minorEastAsia" w:eastAsiaTheme="minorEastAsia" w:hAnsiTheme="minorEastAsia" w:cs="宋体"/>
                <w:sz w:val="24"/>
                <w:szCs w:val="24"/>
              </w:rPr>
            </w:pPr>
          </w:p>
        </w:tc>
        <w:tc>
          <w:tcPr>
            <w:tcW w:w="1865" w:type="dxa"/>
          </w:tcPr>
          <w:p w:rsidR="007F798D" w:rsidRPr="007F798D" w:rsidRDefault="007F798D" w:rsidP="006D2570">
            <w:pPr>
              <w:rPr>
                <w:rFonts w:asciiTheme="minorEastAsia" w:eastAsiaTheme="minorEastAsia" w:hAnsiTheme="minorEastAsia" w:cs="宋体"/>
                <w:sz w:val="24"/>
                <w:szCs w:val="24"/>
              </w:rPr>
            </w:pPr>
          </w:p>
        </w:tc>
      </w:tr>
      <w:tr w:rsidR="007F798D" w:rsidRPr="007F798D" w:rsidTr="006D2570">
        <w:tc>
          <w:tcPr>
            <w:tcW w:w="1061" w:type="dxa"/>
          </w:tcPr>
          <w:p w:rsidR="007F798D" w:rsidRPr="007F798D" w:rsidRDefault="007F798D" w:rsidP="007F798D">
            <w:pPr>
              <w:ind w:firstLine="422"/>
              <w:jc w:val="center"/>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决策类型</w:t>
            </w:r>
          </w:p>
        </w:tc>
        <w:tc>
          <w:tcPr>
            <w:tcW w:w="1864"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冲动直觉型</w:t>
            </w:r>
          </w:p>
        </w:tc>
        <w:tc>
          <w:tcPr>
            <w:tcW w:w="1864"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依赖型</w:t>
            </w:r>
          </w:p>
        </w:tc>
        <w:tc>
          <w:tcPr>
            <w:tcW w:w="1864"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逃避犹豫型</w:t>
            </w:r>
          </w:p>
        </w:tc>
        <w:tc>
          <w:tcPr>
            <w:tcW w:w="1865" w:type="dxa"/>
          </w:tcPr>
          <w:p w:rsidR="007F798D" w:rsidRPr="007F798D" w:rsidRDefault="007F798D" w:rsidP="006D2570">
            <w:pPr>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理性型</w:t>
            </w:r>
          </w:p>
        </w:tc>
      </w:tr>
    </w:tbl>
    <w:p w:rsidR="007F798D" w:rsidRPr="007F798D" w:rsidRDefault="007F798D" w:rsidP="007F798D">
      <w:pPr>
        <w:ind w:firstLineChars="200" w:firstLine="482"/>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得分解读如下：</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直觉冲动型：以依赖直觉和感觉为特征，比较关注的是自己内心的感觉。这种决策风格一般依靠自我判断，往往不能合理解释自己抉择的依据，其优势首先表现为能够在有限的时间里快速地做出决策，其次是当发现错误时能迅速的改变</w:t>
      </w:r>
      <w:r w:rsidRPr="007F798D">
        <w:rPr>
          <w:rFonts w:asciiTheme="minorEastAsia" w:eastAsiaTheme="minorEastAsia" w:hAnsiTheme="minorEastAsia" w:cs="宋体" w:hint="eastAsia"/>
          <w:sz w:val="24"/>
          <w:szCs w:val="24"/>
        </w:rPr>
        <w:lastRenderedPageBreak/>
        <w:t>决策，其自主性和决断性是最大特色。其不足则是这类决策风格一般以个人直觉为依据而不是进行冷静分析后的选择，所以容易出现决策的不确定性的弊端。</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依赖型：以得到他人的帮助或指导为基本取向，比较关注他人的建议。这种决策风格一般不主动判断，也不主动承担做出决策后的责任。其优势是愿意与他人共同分享决策成果，也因此容易受到他人的正面的评价。其不足之处在于容易随大流，没有自己的个性主见，因此被动性和顺从性是这种决策风格的最大特点。</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逃避犹豫型：以试图逃避做出决策为特征，仅仅关注当下不愿直面的感觉。这种决策风格一般是想用拖延麻痹的方式来回避做出抉择，其最大的特点是不果断。所以往往因为害怕做出错误决策而倾向于不考虑未来的方向，不去做准备，不思考甚至不求助，最终会贻误良机。</w:t>
      </w:r>
    </w:p>
    <w:p w:rsidR="007F798D" w:rsidRPr="007F798D" w:rsidRDefault="007F798D" w:rsidP="007F798D">
      <w:pPr>
        <w:ind w:firstLineChars="200" w:firstLine="480"/>
        <w:rPr>
          <w:rFonts w:asciiTheme="minorEastAsia" w:eastAsiaTheme="minorEastAsia" w:hAnsiTheme="minorEastAsia" w:cs="宋体"/>
          <w:sz w:val="24"/>
          <w:szCs w:val="24"/>
        </w:rPr>
      </w:pPr>
      <w:r w:rsidRPr="007F798D">
        <w:rPr>
          <w:rFonts w:asciiTheme="minorEastAsia" w:eastAsiaTheme="minorEastAsia" w:hAnsiTheme="minorEastAsia" w:cs="宋体" w:hint="eastAsia"/>
          <w:sz w:val="24"/>
          <w:szCs w:val="24"/>
        </w:rPr>
        <w:t>理性型：以严密的收集信息和对选择的逻辑性评估为特征，既关注自己内心的满足也考虑外部环境的因素。这种决策风格一般会同时将内外因素一起进行</w:t>
      </w:r>
      <w:proofErr w:type="gramStart"/>
      <w:r w:rsidRPr="007F798D">
        <w:rPr>
          <w:rFonts w:asciiTheme="minorEastAsia" w:eastAsiaTheme="minorEastAsia" w:hAnsiTheme="minorEastAsia" w:cs="宋体" w:hint="eastAsia"/>
          <w:sz w:val="24"/>
          <w:szCs w:val="24"/>
        </w:rPr>
        <w:t>考量</w:t>
      </w:r>
      <w:proofErr w:type="gramEnd"/>
      <w:r w:rsidRPr="007F798D">
        <w:rPr>
          <w:rFonts w:asciiTheme="minorEastAsia" w:eastAsiaTheme="minorEastAsia" w:hAnsiTheme="minorEastAsia" w:cs="宋体" w:hint="eastAsia"/>
          <w:sz w:val="24"/>
          <w:szCs w:val="24"/>
        </w:rPr>
        <w:t>，在权衡利弊中进行决策，其优势在于能够评估决策的长期效用。这类决策者在对信息的全面理性梳理后的理性选择，往往能使决策更具可行性。</w:t>
      </w:r>
    </w:p>
    <w:p w:rsidR="007F798D" w:rsidRPr="007F798D" w:rsidRDefault="007F798D" w:rsidP="007F798D">
      <w:pPr>
        <w:ind w:firstLineChars="200" w:firstLine="482"/>
        <w:rPr>
          <w:rFonts w:asciiTheme="minorEastAsia" w:eastAsiaTheme="minorEastAsia" w:hAnsiTheme="minorEastAsia" w:cs="宋体"/>
          <w:b/>
          <w:bCs/>
          <w:sz w:val="24"/>
          <w:szCs w:val="24"/>
        </w:rPr>
      </w:pPr>
      <w:r w:rsidRPr="007F798D">
        <w:rPr>
          <w:rFonts w:asciiTheme="minorEastAsia" w:eastAsiaTheme="minorEastAsia" w:hAnsiTheme="minorEastAsia" w:cs="宋体" w:hint="eastAsia"/>
          <w:b/>
          <w:bCs/>
          <w:sz w:val="24"/>
          <w:szCs w:val="24"/>
        </w:rPr>
        <w:t>附件2：</w:t>
      </w:r>
    </w:p>
    <w:p w:rsidR="007F798D" w:rsidRPr="007F798D" w:rsidRDefault="007F798D" w:rsidP="007F798D">
      <w:pPr>
        <w:autoSpaceDE w:val="0"/>
        <w:ind w:firstLineChars="200" w:firstLine="482"/>
        <w:jc w:val="center"/>
        <w:rPr>
          <w:rFonts w:asciiTheme="minorEastAsia" w:eastAsiaTheme="minorEastAsia" w:hAnsiTheme="minorEastAsia" w:cs="宋体"/>
          <w:b/>
          <w:bCs/>
          <w:color w:val="000000"/>
          <w:sz w:val="24"/>
          <w:szCs w:val="24"/>
          <w:shd w:val="clear" w:color="auto" w:fill="FFFFFF"/>
        </w:rPr>
      </w:pPr>
      <w:r w:rsidRPr="007F798D">
        <w:rPr>
          <w:rFonts w:asciiTheme="minorEastAsia" w:eastAsiaTheme="minorEastAsia" w:hAnsiTheme="minorEastAsia" w:cs="宋体" w:hint="eastAsia"/>
          <w:b/>
          <w:bCs/>
          <w:color w:val="000000"/>
          <w:sz w:val="24"/>
          <w:szCs w:val="24"/>
          <w:shd w:val="clear" w:color="auto" w:fill="FFFFFF"/>
        </w:rPr>
        <w:t>决策风格的另一种分类方法</w:t>
      </w:r>
    </w:p>
    <w:p w:rsidR="007F798D" w:rsidRPr="007F798D" w:rsidRDefault="007F798D" w:rsidP="007F798D">
      <w:pPr>
        <w:autoSpaceDE w:val="0"/>
        <w:ind w:firstLineChars="200" w:firstLine="482"/>
        <w:rPr>
          <w:rFonts w:asciiTheme="minorEastAsia" w:eastAsiaTheme="minorEastAsia" w:hAnsiTheme="minorEastAsia" w:cs="宋体"/>
          <w:b/>
          <w:bCs/>
          <w:color w:val="000000"/>
          <w:sz w:val="24"/>
          <w:szCs w:val="24"/>
          <w:shd w:val="clear" w:color="auto" w:fill="FFFFFF"/>
        </w:rPr>
      </w:pPr>
      <w:r w:rsidRPr="007F798D">
        <w:rPr>
          <w:rFonts w:asciiTheme="minorEastAsia" w:eastAsiaTheme="minorEastAsia" w:hAnsiTheme="minorEastAsia" w:cs="宋体" w:hint="eastAsia"/>
          <w:b/>
          <w:bCs/>
          <w:color w:val="000000"/>
          <w:sz w:val="24"/>
          <w:szCs w:val="24"/>
          <w:shd w:val="clear" w:color="auto" w:fill="FFFFFF"/>
        </w:rPr>
        <w:t>1.冒险型</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这是企业家的决定风格，只要能带来巨额的利润，企业家们总是愿意冒险。他们对自己的能力一贯持乐观态度，无论可能出现怎样的不利情况，他们都会对自己的能力作最高估价。即使犯了错误，他们也很少后悔，而是把错误当作一份经验，帮助他们在以后的决策中避免犯类似的错误。</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这种决策风格的人最善于在两种难分上下的行动方案中做决策，因为冒险风格的人对于行动方案的正面后果特别敏感，只注意到这些行动方案成功的可能性，而对其负面后果则视而不见。</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这种决策风格的弱点在于，巨大的收益常常伴随着巨大的损失，冒险风格的人随时都有破产的可能，因此常常在生活和事业上大起大落。</w:t>
      </w:r>
    </w:p>
    <w:p w:rsidR="007F798D" w:rsidRPr="007F798D" w:rsidRDefault="007F798D" w:rsidP="007F798D">
      <w:pPr>
        <w:autoSpaceDE w:val="0"/>
        <w:ind w:firstLineChars="200" w:firstLine="482"/>
        <w:rPr>
          <w:rFonts w:asciiTheme="minorEastAsia" w:eastAsiaTheme="minorEastAsia" w:hAnsiTheme="minorEastAsia" w:cs="宋体"/>
          <w:b/>
          <w:bCs/>
          <w:color w:val="000000"/>
          <w:sz w:val="24"/>
          <w:szCs w:val="24"/>
          <w:shd w:val="clear" w:color="auto" w:fill="FFFFFF"/>
        </w:rPr>
      </w:pPr>
      <w:r w:rsidRPr="007F798D">
        <w:rPr>
          <w:rFonts w:asciiTheme="minorEastAsia" w:eastAsiaTheme="minorEastAsia" w:hAnsiTheme="minorEastAsia" w:cs="宋体" w:hint="eastAsia"/>
          <w:b/>
          <w:bCs/>
          <w:color w:val="000000"/>
          <w:sz w:val="24"/>
          <w:szCs w:val="24"/>
          <w:shd w:val="clear" w:color="auto" w:fill="FFFFFF"/>
        </w:rPr>
        <w:t>2.谨慎型</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这种决策风格的主要特征是使损失的危险降到最小。谨慎风格的人认为，人们应该时刻注意到事情可能变坏的趋向，并且选择能够避免导致毁灭性结局的决策。这种决策风格的人比较适合于从事具有重大损失可能的高度冒险性工作，如股票、房地产等。</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在这里，谨慎决策不仅安全，而且可以带来虽不巨大但很稳定的收益。谨慎风格的人不可能被委托来设计一项庞大的工程或经营巨款。因为他们不愿意冒险，不受潜在奖励的诱惑，对投机性很大的计划不感兴趣。</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这种风格的弱点在于，有些千载难逢的良机很容易被错过，而且在力图使损失减到最小时，可能忽视了潜在的收益。</w:t>
      </w:r>
    </w:p>
    <w:p w:rsidR="007F798D" w:rsidRPr="007F798D" w:rsidRDefault="007F798D" w:rsidP="007F798D">
      <w:pPr>
        <w:autoSpaceDE w:val="0"/>
        <w:ind w:firstLineChars="200" w:firstLine="482"/>
        <w:rPr>
          <w:rFonts w:asciiTheme="minorEastAsia" w:eastAsiaTheme="minorEastAsia" w:hAnsiTheme="minorEastAsia" w:cs="宋体"/>
          <w:b/>
          <w:bCs/>
          <w:color w:val="000000"/>
          <w:sz w:val="24"/>
          <w:szCs w:val="24"/>
          <w:shd w:val="clear" w:color="auto" w:fill="FFFFFF"/>
        </w:rPr>
      </w:pPr>
      <w:r w:rsidRPr="007F798D">
        <w:rPr>
          <w:rFonts w:asciiTheme="minorEastAsia" w:eastAsiaTheme="minorEastAsia" w:hAnsiTheme="minorEastAsia" w:cs="宋体" w:hint="eastAsia"/>
          <w:b/>
          <w:bCs/>
          <w:color w:val="000000"/>
          <w:sz w:val="24"/>
          <w:szCs w:val="24"/>
          <w:shd w:val="clear" w:color="auto" w:fill="FFFFFF"/>
        </w:rPr>
        <w:t>3.防御型</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这种决策风格的人在做决策时主要考虑的是，不让自己以后感到后悔，他们既力求把损失降到最小，又力求不使自己错失良机。防御型的人最怕吃后悔药，既不愿意冒遭受巨大损失的风险，又不想放弃可能得到的收益。</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t>在没有足够信息确保决策的正确的时候，防御型的人难以做出最佳选择。如果对问题疑惑不解的话，那么采取一种折衷的决策常常是最安全和最成功的。因为倘若这种决策是错误的，那么损失就会被降到最小；倘若这种决策是正确的，收益仍然可以得到。</w:t>
      </w:r>
    </w:p>
    <w:p w:rsidR="007F798D" w:rsidRPr="007F798D" w:rsidRDefault="007F798D" w:rsidP="007F798D">
      <w:pPr>
        <w:autoSpaceDE w:val="0"/>
        <w:ind w:firstLineChars="200" w:firstLine="480"/>
        <w:rPr>
          <w:rFonts w:asciiTheme="minorEastAsia" w:eastAsiaTheme="minorEastAsia" w:hAnsiTheme="minorEastAsia" w:cs="宋体"/>
          <w:color w:val="000000"/>
          <w:sz w:val="24"/>
          <w:szCs w:val="24"/>
          <w:shd w:val="clear" w:color="auto" w:fill="FFFFFF"/>
        </w:rPr>
      </w:pPr>
      <w:r w:rsidRPr="007F798D">
        <w:rPr>
          <w:rFonts w:asciiTheme="minorEastAsia" w:eastAsiaTheme="minorEastAsia" w:hAnsiTheme="minorEastAsia" w:cs="宋体" w:hint="eastAsia"/>
          <w:color w:val="000000"/>
          <w:sz w:val="24"/>
          <w:szCs w:val="24"/>
          <w:shd w:val="clear" w:color="auto" w:fill="FFFFFF"/>
        </w:rPr>
        <w:lastRenderedPageBreak/>
        <w:t>应当指出的是，这三种决策风格各有利弊，没有哪一种风格必然比另外两种风格更好或更坏，只有把适当的风格运用于特定的决策任务中，才能选择正确的行动方案。可以断言，只有把决策风格与情境需要统一起来，才能把握住最好的行动机会。</w:t>
      </w:r>
    </w:p>
    <w:p w:rsidR="00F94893" w:rsidRPr="008B3980" w:rsidRDefault="00F94893" w:rsidP="007F798D">
      <w:pPr>
        <w:rPr>
          <w:rFonts w:asciiTheme="minorEastAsia" w:eastAsiaTheme="minorEastAsia" w:hAnsiTheme="minorEastAsia"/>
          <w:sz w:val="24"/>
          <w:szCs w:val="24"/>
        </w:rPr>
      </w:pPr>
    </w:p>
    <w:sectPr w:rsidR="00F94893" w:rsidRPr="008B39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F2" w:rsidRDefault="000438F2">
      <w:r>
        <w:separator/>
      </w:r>
    </w:p>
  </w:endnote>
  <w:endnote w:type="continuationSeparator" w:id="0">
    <w:p w:rsidR="000438F2" w:rsidRDefault="0004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0438F2">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0438F2">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0438F2">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F2" w:rsidRDefault="000438F2">
      <w:r>
        <w:separator/>
      </w:r>
    </w:p>
  </w:footnote>
  <w:footnote w:type="continuationSeparator" w:id="0">
    <w:p w:rsidR="000438F2" w:rsidRDefault="0004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0438F2">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81A3C"/>
    <w:multiLevelType w:val="multilevel"/>
    <w:tmpl w:val="3C281A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551C8710"/>
    <w:multiLevelType w:val="singleLevel"/>
    <w:tmpl w:val="551C8710"/>
    <w:lvl w:ilvl="0">
      <w:start w:val="1"/>
      <w:numFmt w:val="decimal"/>
      <w:suff w:val="nothing"/>
      <w:lvlText w:val="%1、"/>
      <w:lvlJc w:val="left"/>
    </w:lvl>
  </w:abstractNum>
  <w:abstractNum w:abstractNumId="2">
    <w:nsid w:val="5812F298"/>
    <w:multiLevelType w:val="singleLevel"/>
    <w:tmpl w:val="5812F298"/>
    <w:lvl w:ilvl="0">
      <w:start w:val="1"/>
      <w:numFmt w:val="decimal"/>
      <w:suff w:val="nothing"/>
      <w:lvlText w:val="%1、"/>
      <w:lvlJc w:val="left"/>
    </w:lvl>
  </w:abstractNum>
  <w:abstractNum w:abstractNumId="3">
    <w:nsid w:val="58495786"/>
    <w:multiLevelType w:val="singleLevel"/>
    <w:tmpl w:val="58495786"/>
    <w:lvl w:ilvl="0">
      <w:start w:val="1"/>
      <w:numFmt w:val="decimal"/>
      <w:suff w:val="nothing"/>
      <w:lvlText w:val="(%1)"/>
      <w:lvlJc w:val="left"/>
    </w:lvl>
  </w:abstractNum>
  <w:abstractNum w:abstractNumId="4">
    <w:nsid w:val="58589DFB"/>
    <w:multiLevelType w:val="singleLevel"/>
    <w:tmpl w:val="58589DFB"/>
    <w:lvl w:ilvl="0">
      <w:start w:val="1"/>
      <w:numFmt w:val="decimal"/>
      <w:suff w:val="nothing"/>
      <w:lvlText w:val="%1、"/>
      <w:lvlJc w:val="left"/>
    </w:lvl>
  </w:abstractNum>
  <w:abstractNum w:abstractNumId="5">
    <w:nsid w:val="5866A39F"/>
    <w:multiLevelType w:val="singleLevel"/>
    <w:tmpl w:val="5866A39F"/>
    <w:lvl w:ilvl="0">
      <w:start w:val="1"/>
      <w:numFmt w:val="decimal"/>
      <w:lvlText w:val="%1."/>
      <w:lvlJc w:val="left"/>
      <w:pPr>
        <w:ind w:left="420" w:hanging="420"/>
      </w:pPr>
    </w:lvl>
  </w:abstractNum>
  <w:abstractNum w:abstractNumId="6">
    <w:nsid w:val="587F2A60"/>
    <w:multiLevelType w:val="singleLevel"/>
    <w:tmpl w:val="587F2A60"/>
    <w:lvl w:ilvl="0">
      <w:start w:val="6"/>
      <w:numFmt w:val="decimal"/>
      <w:suff w:val="nothing"/>
      <w:lvlText w:val="%1."/>
      <w:lvlJc w:val="left"/>
    </w:lvl>
  </w:abstractNum>
  <w:abstractNum w:abstractNumId="7">
    <w:nsid w:val="58DE191E"/>
    <w:multiLevelType w:val="singleLevel"/>
    <w:tmpl w:val="58DE191E"/>
    <w:lvl w:ilvl="0">
      <w:start w:val="1"/>
      <w:numFmt w:val="decimal"/>
      <w:suff w:val="nothing"/>
      <w:lvlText w:val="%1、"/>
      <w:lvlJc w:val="left"/>
    </w:lvl>
  </w:abstractNum>
  <w:num w:numId="1">
    <w:abstractNumId w:val="7"/>
  </w:num>
  <w:num w:numId="2">
    <w:abstractNumId w:val="1"/>
  </w:num>
  <w:num w:numId="3">
    <w:abstractNumId w:val="4"/>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438F2"/>
    <w:rsid w:val="000567A6"/>
    <w:rsid w:val="00076AD7"/>
    <w:rsid w:val="000831D7"/>
    <w:rsid w:val="000B1D94"/>
    <w:rsid w:val="000D3009"/>
    <w:rsid w:val="000D6865"/>
    <w:rsid w:val="00145B70"/>
    <w:rsid w:val="001B58D9"/>
    <w:rsid w:val="00216BEB"/>
    <w:rsid w:val="00247641"/>
    <w:rsid w:val="00334E44"/>
    <w:rsid w:val="00373198"/>
    <w:rsid w:val="00434801"/>
    <w:rsid w:val="004A506C"/>
    <w:rsid w:val="004B7C35"/>
    <w:rsid w:val="00531614"/>
    <w:rsid w:val="005A4697"/>
    <w:rsid w:val="006425FD"/>
    <w:rsid w:val="006F6D7A"/>
    <w:rsid w:val="00787AFD"/>
    <w:rsid w:val="007C2EEC"/>
    <w:rsid w:val="007F798D"/>
    <w:rsid w:val="00836C86"/>
    <w:rsid w:val="008B3980"/>
    <w:rsid w:val="008C7D17"/>
    <w:rsid w:val="008E56CA"/>
    <w:rsid w:val="009038E1"/>
    <w:rsid w:val="009873BB"/>
    <w:rsid w:val="00A42AA3"/>
    <w:rsid w:val="00A614C2"/>
    <w:rsid w:val="00A805F3"/>
    <w:rsid w:val="00AA71D6"/>
    <w:rsid w:val="00B4258C"/>
    <w:rsid w:val="00B604DE"/>
    <w:rsid w:val="00C04168"/>
    <w:rsid w:val="00C66945"/>
    <w:rsid w:val="00DA2D43"/>
    <w:rsid w:val="00DF41C8"/>
    <w:rsid w:val="00E57EE1"/>
    <w:rsid w:val="00EE178E"/>
    <w:rsid w:val="00EE69DA"/>
    <w:rsid w:val="00EF7284"/>
    <w:rsid w:val="00F0019A"/>
    <w:rsid w:val="00F7724F"/>
    <w:rsid w:val="00F94893"/>
    <w:rsid w:val="00FB0F2B"/>
    <w:rsid w:val="00FD5DB1"/>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1">
    <w:name w:val="heading 1"/>
    <w:basedOn w:val="a"/>
    <w:next w:val="a"/>
    <w:link w:val="1Char"/>
    <w:qFormat/>
    <w:rsid w:val="00B4258C"/>
    <w:pPr>
      <w:widowControl w:val="0"/>
      <w:spacing w:before="100" w:beforeAutospacing="1" w:after="100" w:afterAutospacing="1"/>
      <w:outlineLvl w:val="0"/>
    </w:pPr>
    <w:rPr>
      <w:rFonts w:ascii="宋体" w:hAnsi="宋体" w:cs="宋体" w:hint="eastAsia"/>
      <w:b/>
      <w:kern w:val="44"/>
      <w:sz w:val="48"/>
      <w:szCs w:val="48"/>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 w:type="character" w:customStyle="1" w:styleId="1Char">
    <w:name w:val="标题 1 Char"/>
    <w:basedOn w:val="a0"/>
    <w:link w:val="1"/>
    <w:rsid w:val="00B4258C"/>
    <w:rPr>
      <w:rFonts w:ascii="宋体" w:hAnsi="宋体" w:cs="宋体"/>
      <w:b/>
      <w:kern w:val="44"/>
      <w:sz w:val="48"/>
      <w:szCs w:val="48"/>
    </w:rPr>
  </w:style>
  <w:style w:type="character" w:styleId="a9">
    <w:name w:val="page number"/>
    <w:basedOn w:val="a0"/>
    <w:qFormat/>
    <w:rsid w:val="00B42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1">
    <w:name w:val="heading 1"/>
    <w:basedOn w:val="a"/>
    <w:next w:val="a"/>
    <w:link w:val="1Char"/>
    <w:qFormat/>
    <w:rsid w:val="00B4258C"/>
    <w:pPr>
      <w:widowControl w:val="0"/>
      <w:spacing w:before="100" w:beforeAutospacing="1" w:after="100" w:afterAutospacing="1"/>
      <w:outlineLvl w:val="0"/>
    </w:pPr>
    <w:rPr>
      <w:rFonts w:ascii="宋体" w:hAnsi="宋体" w:cs="宋体" w:hint="eastAsia"/>
      <w:b/>
      <w:kern w:val="44"/>
      <w:sz w:val="48"/>
      <w:szCs w:val="48"/>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 w:type="character" w:customStyle="1" w:styleId="1Char">
    <w:name w:val="标题 1 Char"/>
    <w:basedOn w:val="a0"/>
    <w:link w:val="1"/>
    <w:rsid w:val="00B4258C"/>
    <w:rPr>
      <w:rFonts w:ascii="宋体" w:hAnsi="宋体" w:cs="宋体"/>
      <w:b/>
      <w:kern w:val="44"/>
      <w:sz w:val="48"/>
      <w:szCs w:val="48"/>
    </w:rPr>
  </w:style>
  <w:style w:type="character" w:styleId="a9">
    <w:name w:val="page number"/>
    <w:basedOn w:val="a0"/>
    <w:qFormat/>
    <w:rsid w:val="00B4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cp:lastPrinted>2017-03-02T02:49:00Z</cp:lastPrinted>
  <dcterms:created xsi:type="dcterms:W3CDTF">2017-08-01T06:58:00Z</dcterms:created>
  <dcterms:modified xsi:type="dcterms:W3CDTF">2017-08-01T06:58:00Z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