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ind w:firstLine="360"/>
        <w:rPr>
          <w:b w:val="0"/>
          <w:bCs w:val="0"/>
        </w:rPr>
      </w:pPr>
      <w:r>
        <w:rPr>
          <w:rFonts w:hint="eastAsia"/>
          <w:b w:val="0"/>
          <w:bCs w:val="0"/>
          <w:sz w:val="18"/>
          <w:szCs w:val="18"/>
          <w:lang w:eastAsia="zh-CN"/>
        </w:rPr>
        <w:t>探索</w:t>
      </w:r>
      <w:r>
        <w:rPr>
          <w:b w:val="0"/>
          <w:bCs w:val="0"/>
          <w:sz w:val="18"/>
          <w:szCs w:val="18"/>
        </w:rPr>
        <w:t>活动一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  我所知道的职业名称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请在10分钟内尽可能多地罗列你所知道的职业名称，然后和同桌比较一下，看看你知道的是否比他知道的多。</w:t>
      </w:r>
    </w:p>
    <w:p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 w:eastAsiaTheme="minorEastAsia"/>
          <w:sz w:val="18"/>
          <w:szCs w:val="18"/>
          <w:lang w:eastAsia="zh-CN"/>
        </w:rPr>
        <w:drawing>
          <wp:inline distT="0" distB="0" distL="114300" distR="114300">
            <wp:extent cx="4142740" cy="2085975"/>
            <wp:effectExtent l="0" t="0" r="10160" b="9525"/>
            <wp:docPr id="3" name="图片 3" descr="职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职业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274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sz w:val="18"/>
          <w:szCs w:val="18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t xml:space="preserve">　　探索活动二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 xml:space="preserve"> 实践活动之职业探索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“恶补”职业知识的几个地方：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1、到热闹的街上走一圈，一路走，一路搜索职业信息，并顺便用小本子记录下来，看看你能找出多少种职业。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2、到人才市场逛一逛，看看那些行业哪些岗位在招人。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3、邀几个同学一起到街上做个调研，简单的方法就是询问过往行人是做什么工作，看能发现多少自己不知道的职业，顺便锻炼一下自己和陌生人沟通的能力。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4、从新闻报道中发现职业。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5、自己搜索记忆中的各色人等来发现职业。</w:t>
      </w:r>
    </w:p>
    <w:p>
      <w:pPr>
        <w:pStyle w:val="5"/>
        <w:keepNext w:val="0"/>
        <w:keepLines w:val="0"/>
        <w:widowControl/>
        <w:suppressLineNumbers w:val="0"/>
        <w:ind w:firstLine="360"/>
        <w:rPr>
          <w:sz w:val="18"/>
          <w:szCs w:val="18"/>
        </w:rPr>
      </w:pPr>
      <w:r>
        <w:rPr>
          <w:sz w:val="18"/>
          <w:szCs w:val="18"/>
        </w:rPr>
        <w:t>6、最简单的就是网络搜索了，你可以通过搜索网络上的招聘信息来看职业</w:t>
      </w:r>
    </w:p>
    <w:p>
      <w:pPr>
        <w:pStyle w:val="5"/>
        <w:keepNext w:val="0"/>
        <w:keepLines w:val="0"/>
        <w:widowControl/>
        <w:suppressLineNumbers w:val="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</w:t>
      </w:r>
      <w:r>
        <w:rPr>
          <w:rFonts w:hint="eastAsia"/>
          <w:sz w:val="18"/>
          <w:szCs w:val="18"/>
          <w:lang w:eastAsia="zh-CN"/>
        </w:rPr>
        <w:t>探索活动三</w:t>
      </w:r>
      <w:r>
        <w:rPr>
          <w:rFonts w:hint="eastAsia"/>
          <w:sz w:val="18"/>
          <w:szCs w:val="18"/>
          <w:lang w:val="en-US" w:eastAsia="zh-CN"/>
        </w:rPr>
        <w:t xml:space="preserve">   深入了解职业</w:t>
      </w:r>
    </w:p>
    <w:p>
      <w:pPr>
        <w:pStyle w:val="5"/>
        <w:keepNext w:val="0"/>
        <w:keepLines w:val="0"/>
        <w:widowControl/>
        <w:suppressLineNumbers w:val="0"/>
      </w:pPr>
      <w:r>
        <w:rPr>
          <w:rFonts w:hint="eastAsia"/>
          <w:sz w:val="18"/>
          <w:szCs w:val="18"/>
          <w:lang w:val="en-US" w:eastAsia="zh-CN"/>
        </w:rPr>
        <w:t xml:space="preserve">    登录51选校网，选择了解职业，可按照名称自由搜索职业名称也可分类搜索职业，了解热门职业以及合适个人的职业推荐。进入详情页可了</w:t>
      </w:r>
      <w:r>
        <w:rPr>
          <w:sz w:val="18"/>
          <w:szCs w:val="18"/>
        </w:rPr>
        <w:t>解职业名称、职业类别、职业介绍、工作内容、职业发展路径、兴趣倾向匹配度、智能匹配度</w:t>
      </w:r>
    </w:p>
    <w:p>
      <w:pPr>
        <w:pStyle w:val="5"/>
        <w:keepNext w:val="0"/>
        <w:keepLines w:val="0"/>
        <w:widowControl/>
        <w:suppressLineNumbers w:val="0"/>
        <w:rPr>
          <w:rFonts w:hint="eastAsia"/>
          <w:sz w:val="18"/>
          <w:szCs w:val="18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rPr>
          <w:rFonts w:hint="eastAsia"/>
          <w:sz w:val="18"/>
          <w:szCs w:val="18"/>
          <w:lang w:val="en-US" w:eastAsia="zh-CN"/>
        </w:rPr>
      </w:pPr>
      <w:r>
        <w:drawing>
          <wp:inline distT="0" distB="0" distL="114300" distR="114300">
            <wp:extent cx="5266690" cy="3342640"/>
            <wp:effectExtent l="0" t="0" r="10160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42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探索活动四     选择我的职业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1、我所喜欢的职业是：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这个职业的具体要求是：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我如何从高中开始，为未来的职业工作打下基础：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2、我适合的职业是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：                                               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这个职业的具体要求是：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我如何从高中开始，为未来的职业工作打下基础：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我喜欢的职业与我合适的职业统一吗？不统一如何选，如何平衡？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</w: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我的职业目标是</w:t>
      </w:r>
      <w:r>
        <w:rPr>
          <w:rFonts w:hint="eastAsia"/>
          <w:u w:val="single"/>
        </w:rPr>
        <w:t xml:space="preserve">           </w:t>
      </w:r>
    </w:p>
    <w:p>
      <w:pPr>
        <w:spacing w:line="360" w:lineRule="auto"/>
      </w:pPr>
      <w:r>
        <w:rPr>
          <w:rFonts w:hint="eastAsia"/>
        </w:rPr>
        <w:tab/>
      </w:r>
    </w:p>
    <w:tbl>
      <w:tblPr>
        <w:tblStyle w:val="10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4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430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我的优势（S）</w:t>
            </w:r>
          </w:p>
        </w:tc>
        <w:tc>
          <w:tcPr>
            <w:tcW w:w="430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我的劣势（W）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430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我的机会（O）</w:t>
            </w:r>
          </w:p>
        </w:tc>
        <w:tc>
          <w:tcPr>
            <w:tcW w:w="430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我的威胁（T）</w:t>
            </w:r>
          </w:p>
        </w:tc>
      </w:tr>
    </w:tbl>
    <w:p>
      <w:pPr>
        <w:spacing w:line="360" w:lineRule="auto"/>
        <w:rPr>
          <w:rFonts w:hint="eastAsia"/>
        </w:rPr>
      </w:pPr>
      <w:r>
        <w:rPr>
          <w:rFonts w:hint="eastAsia"/>
        </w:rPr>
        <w:t>如何发挥我的优势</w:t>
      </w:r>
      <w:r>
        <w:rPr>
          <w:rFonts w:hint="eastAsia"/>
          <w:u w:val="single"/>
        </w:rPr>
        <w:t xml:space="preserve">                                                        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如何发挥我的劣势</w:t>
      </w:r>
      <w:r>
        <w:rPr>
          <w:rFonts w:hint="eastAsia"/>
          <w:u w:val="single"/>
        </w:rPr>
        <w:t xml:space="preserve">                                                        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如何运用我的机会</w:t>
      </w:r>
      <w:r>
        <w:rPr>
          <w:rFonts w:hint="eastAsia"/>
          <w:u w:val="single"/>
        </w:rPr>
        <w:t xml:space="preserve">   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</w:rPr>
        <w:t>如何降低我的威胁</w:t>
      </w:r>
      <w:r>
        <w:rPr>
          <w:rFonts w:hint="eastAsia"/>
          <w:u w:val="single"/>
        </w:rPr>
        <w:t xml:space="preserve">                                                  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B983C3D"/>
    <w:rsid w:val="11B221BB"/>
    <w:rsid w:val="124F71DB"/>
    <w:rsid w:val="1FB32D87"/>
    <w:rsid w:val="22137718"/>
    <w:rsid w:val="26FD75C7"/>
    <w:rsid w:val="299D59E4"/>
    <w:rsid w:val="2D0C4278"/>
    <w:rsid w:val="2EE224CA"/>
    <w:rsid w:val="34B06484"/>
    <w:rsid w:val="43B400A4"/>
    <w:rsid w:val="4FAB06C5"/>
    <w:rsid w:val="523941F6"/>
    <w:rsid w:val="66730236"/>
    <w:rsid w:val="72E24001"/>
    <w:rsid w:val="78A02FAB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2016-11-01T05:54:45Z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