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韦纳归因理论：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能力、努力、任务难度和运气是人们在解释成功或失败时知觉到的四种主要原因，并将这四种主要原因分成控制点、稳定性、可控性三个维度。根据控制点维度，可将原因分成内部和外部。根据稳定性维度，可将原因分为稳定和不稳定。根据可控性维度，又可将原因分为可控的和不可控的。这一关系可用下表表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0" w:firstLineChars="200"/>
        <w:jc w:val="center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成败归因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2"/>
        <w:gridCol w:w="168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控制点</w:t>
            </w:r>
          </w:p>
        </w:tc>
        <w:tc>
          <w:tcPr>
            <w:tcW w:w="3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稳定性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稳定的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不稳定的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内部的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成功：如果归于能力或努力，个人会满足、自信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失败：如果归于能力或努力，个人会羞愧、内疚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我很聪明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我很笨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努力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我很努力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我还不够努力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外部的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成功：如果归于任务难度或运气，愉悦程度会下降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失败：如果归于任务难度或运气，会有侥幸心理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任务的难度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很容易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很难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运气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我运气不好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我运气好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center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生活定向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</w:rPr>
        <w:t>测验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修订版）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   下面为6个关于自我心理状态的描述，请根据自身的实际情况为这6句描述自己的句子打分。分值赋值如下：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——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非常同意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4——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同意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3——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不确定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2——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不同意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val="en-US" w:eastAsia="zh-CN"/>
        </w:rPr>
        <w:t>1——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</w:rPr>
        <w:t>非常不同意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shd w:val="clear" w:color="auto" w:fill="FFFFFF"/>
          <w:lang w:eastAsia="zh-CN"/>
        </w:rPr>
        <w:t>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2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</w:p>
        </w:tc>
        <w:tc>
          <w:tcPr>
            <w:tcW w:w="188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同意状态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  <w:t>1．在不确定的情况下，我常常期望最好的结果。</w:t>
            </w:r>
          </w:p>
        </w:tc>
        <w:tc>
          <w:tcPr>
            <w:tcW w:w="188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  <w:t>2．对我来说，如果事情有出错的可能，那么实际上就会出差错。</w:t>
            </w:r>
          </w:p>
        </w:tc>
        <w:tc>
          <w:tcPr>
            <w:tcW w:w="188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  <w:t>3．我对自己的未来充满乐观。</w:t>
            </w:r>
          </w:p>
        </w:tc>
        <w:tc>
          <w:tcPr>
            <w:tcW w:w="188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  <w:t>4．我从不期望事情会朝我希望的方向发展。</w:t>
            </w:r>
          </w:p>
        </w:tc>
        <w:tc>
          <w:tcPr>
            <w:tcW w:w="188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  <w:t>5．我从不指望好事情会发生在我身上。</w:t>
            </w:r>
          </w:p>
        </w:tc>
        <w:tc>
          <w:tcPr>
            <w:tcW w:w="188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42" w:type="dxa"/>
            <w:tcBorders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  <w:t>6．总体来说，我更期望好的事情而不是坏事情发生在我身上。</w:t>
            </w:r>
          </w:p>
        </w:tc>
        <w:tc>
          <w:tcPr>
            <w:tcW w:w="1880" w:type="dxa"/>
            <w:tcBorders>
              <w:lef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 w:firstLine="422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评分方法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与解释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1、3、6题正向计分，2、4、5题反向计分。得分越高，乐观越显著。</w:t>
      </w:r>
    </w:p>
    <w:p>
      <w:pPr>
        <w:numPr>
          <w:numId w:val="0"/>
        </w:numPr>
        <w:spacing w:before="156" w:beforeLines="50" w:line="360" w:lineRule="auto"/>
        <w:rPr>
          <w:rFonts w:hint="eastAsia" w:asciiTheme="minorEastAsia" w:hAnsiTheme="minorEastAsia" w:eastAsiaTheme="minorEastAsia" w:cstheme="minorEastAsia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50C73E0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0550374"/>
    <w:rsid w:val="62C402B4"/>
    <w:rsid w:val="64E67BB3"/>
    <w:rsid w:val="67C209B5"/>
    <w:rsid w:val="68B8306A"/>
    <w:rsid w:val="69A5677B"/>
    <w:rsid w:val="6B710D24"/>
    <w:rsid w:val="6C8C1C62"/>
    <w:rsid w:val="6DA0336D"/>
    <w:rsid w:val="703B3EEB"/>
    <w:rsid w:val="759F57A1"/>
    <w:rsid w:val="76F77C18"/>
    <w:rsid w:val="77216F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2017-08-01T03:32:13Z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